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21"/>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21"/>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sidR="00D441F8">
        <w:rPr>
          <w:rFonts w:ascii="Times New Roman" w:hAnsi="Times New Roman"/>
          <w:b/>
          <w:bCs/>
          <w:sz w:val="72"/>
          <w:szCs w:val="20"/>
          <w:lang w:val="uz-Cyrl-UZ"/>
        </w:rPr>
        <w:t>1</w:t>
      </w:r>
      <w:r w:rsidR="00760104">
        <w:rPr>
          <w:rFonts w:ascii="Times New Roman" w:hAnsi="Times New Roman"/>
          <w:b/>
          <w:bCs/>
          <w:sz w:val="72"/>
          <w:szCs w:val="20"/>
          <w:lang w:val="uz-Cyrl-UZ"/>
        </w:rPr>
        <w:t>3</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sidR="0030599D">
        <w:rPr>
          <w:rFonts w:ascii="Times New Roman" w:hAnsi="Times New Roman"/>
          <w:b/>
          <w:bCs/>
          <w:sz w:val="36"/>
          <w:szCs w:val="20"/>
          <w:lang w:val="uz-Cyrl-UZ"/>
        </w:rPr>
        <w:t>2</w:t>
      </w:r>
      <w:r w:rsidR="00D90C4F">
        <w:rPr>
          <w:rFonts w:ascii="Times New Roman" w:hAnsi="Times New Roman"/>
          <w:b/>
          <w:bCs/>
          <w:sz w:val="36"/>
          <w:szCs w:val="20"/>
          <w:lang w:val="uz-Cyrl-UZ"/>
        </w:rPr>
        <w:t xml:space="preserve">8 ноябрдан </w:t>
      </w:r>
      <w:r w:rsidR="00C800BD">
        <w:rPr>
          <w:rFonts w:ascii="Times New Roman" w:hAnsi="Times New Roman"/>
          <w:b/>
          <w:bCs/>
          <w:sz w:val="36"/>
          <w:szCs w:val="20"/>
          <w:lang w:val="uz-Cyrl-UZ"/>
        </w:rPr>
        <w:t xml:space="preserve">– </w:t>
      </w:r>
      <w:r w:rsidR="00D90C4F">
        <w:rPr>
          <w:rFonts w:ascii="Times New Roman" w:hAnsi="Times New Roman"/>
          <w:b/>
          <w:bCs/>
          <w:sz w:val="36"/>
          <w:szCs w:val="20"/>
          <w:lang w:val="uz-Cyrl-UZ"/>
        </w:rPr>
        <w:t>4</w:t>
      </w:r>
      <w:r w:rsidR="00E46F74">
        <w:rPr>
          <w:rFonts w:ascii="Times New Roman" w:hAnsi="Times New Roman"/>
          <w:b/>
          <w:bCs/>
          <w:sz w:val="36"/>
          <w:szCs w:val="20"/>
          <w:lang w:val="uz-Cyrl-UZ"/>
        </w:rPr>
        <w:t xml:space="preserve"> </w:t>
      </w:r>
      <w:r w:rsidR="00D90C4F">
        <w:rPr>
          <w:rFonts w:ascii="Times New Roman" w:hAnsi="Times New Roman"/>
          <w:b/>
          <w:bCs/>
          <w:sz w:val="36"/>
          <w:szCs w:val="20"/>
          <w:lang w:val="uz-Cyrl-UZ"/>
        </w:rPr>
        <w:t>декабргача</w:t>
      </w:r>
      <w:r w:rsidRPr="00D207E4">
        <w:rPr>
          <w:rFonts w:ascii="Times New Roman" w:hAnsi="Times New Roman"/>
          <w:b/>
          <w:bCs/>
          <w:sz w:val="36"/>
          <w:szCs w:val="20"/>
          <w:lang w:val="uz-Cyrl-UZ"/>
        </w:rPr>
        <w:t>)</w:t>
      </w: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E74EA7"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36"/>
          <w:lang w:val="uz-Cyrl-UZ"/>
        </w:rPr>
      </w:pPr>
    </w:p>
    <w:p w:rsidR="00DF431F" w:rsidRDefault="00DF431F" w:rsidP="00BB506E">
      <w:pPr>
        <w:pStyle w:val="a3"/>
        <w:spacing w:after="0" w:line="240" w:lineRule="auto"/>
        <w:jc w:val="center"/>
        <w:rPr>
          <w:rFonts w:ascii="Times New Roman" w:hAnsi="Times New Roman"/>
          <w:b/>
          <w:bCs/>
          <w:sz w:val="36"/>
          <w:lang w:val="uz-Cyrl-UZ"/>
        </w:rPr>
      </w:pPr>
    </w:p>
    <w:p w:rsidR="00DF431F" w:rsidRPr="00D207E4" w:rsidRDefault="00DF431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a3"/>
        <w:tabs>
          <w:tab w:val="left" w:pos="142"/>
        </w:tabs>
        <w:spacing w:after="0" w:line="276" w:lineRule="auto"/>
        <w:jc w:val="center"/>
        <w:rPr>
          <w:rFonts w:ascii="Times New Roman" w:hAnsi="Times New Roman"/>
          <w:b/>
          <w:bCs/>
          <w:sz w:val="23"/>
          <w:szCs w:val="23"/>
          <w:u w:val="single"/>
          <w:lang w:val="uz-Cyrl-UZ"/>
        </w:rPr>
      </w:pPr>
    </w:p>
    <w:p w:rsidR="00DF431F" w:rsidRPr="00826610" w:rsidRDefault="00DF431F" w:rsidP="00840195">
      <w:pPr>
        <w:pStyle w:val="a3"/>
        <w:tabs>
          <w:tab w:val="left" w:pos="142"/>
        </w:tabs>
        <w:spacing w:after="0" w:line="276" w:lineRule="auto"/>
        <w:jc w:val="center"/>
        <w:rPr>
          <w:rFonts w:ascii="Times New Roman" w:hAnsi="Times New Roman"/>
          <w:b/>
          <w:bCs/>
          <w:sz w:val="26"/>
          <w:szCs w:val="26"/>
          <w:lang w:val="uz-Cyrl-UZ"/>
        </w:rPr>
      </w:pPr>
      <w:r w:rsidRPr="00826610">
        <w:rPr>
          <w:rFonts w:ascii="Times New Roman" w:hAnsi="Times New Roman"/>
          <w:b/>
          <w:bCs/>
          <w:sz w:val="26"/>
          <w:szCs w:val="26"/>
          <w:u w:val="single"/>
          <w:lang w:val="uz-Cyrl-UZ"/>
        </w:rPr>
        <w:lastRenderedPageBreak/>
        <w:t>ЎЗБЕКИСТОНДАГИ ИЖТИМОИЙ-ИҚТИСОДИЙ ВА СИЁСИЙ</w:t>
      </w:r>
    </w:p>
    <w:p w:rsidR="00C7559A" w:rsidRDefault="00DF431F" w:rsidP="00840195">
      <w:pPr>
        <w:pStyle w:val="a3"/>
        <w:tabs>
          <w:tab w:val="left" w:pos="142"/>
        </w:tabs>
        <w:spacing w:after="0" w:line="276" w:lineRule="auto"/>
        <w:jc w:val="center"/>
        <w:rPr>
          <w:rFonts w:ascii="Times New Roman" w:hAnsi="Times New Roman"/>
          <w:b/>
          <w:sz w:val="26"/>
          <w:szCs w:val="26"/>
          <w:lang w:val="uz-Cyrl-UZ"/>
        </w:rPr>
      </w:pPr>
      <w:r w:rsidRPr="00826610">
        <w:rPr>
          <w:rFonts w:ascii="Times New Roman" w:hAnsi="Times New Roman"/>
          <w:b/>
          <w:sz w:val="26"/>
          <w:szCs w:val="26"/>
          <w:u w:val="single"/>
          <w:lang w:val="uz-Cyrl-UZ"/>
        </w:rPr>
        <w:t>СОҲАЛАРДАГИ ЯНГИЛИКЛАР</w:t>
      </w:r>
      <w:r w:rsidRPr="00826610">
        <w:rPr>
          <w:rFonts w:ascii="Times New Roman" w:hAnsi="Times New Roman"/>
          <w:b/>
          <w:sz w:val="26"/>
          <w:szCs w:val="26"/>
          <w:lang w:val="uz-Cyrl-UZ"/>
        </w:rPr>
        <w:t>:</w:t>
      </w:r>
    </w:p>
    <w:p w:rsidR="00323AEB" w:rsidRPr="00E42ACE" w:rsidRDefault="00323AEB" w:rsidP="00840195">
      <w:pPr>
        <w:pStyle w:val="3"/>
        <w:spacing w:before="75"/>
        <w:jc w:val="center"/>
        <w:rPr>
          <w:rFonts w:ascii="Times New Roman" w:hAnsi="Times New Roman"/>
          <w:color w:val="333333"/>
          <w:sz w:val="26"/>
          <w:szCs w:val="26"/>
        </w:rPr>
      </w:pPr>
      <w:r w:rsidRPr="00323AEB">
        <w:rPr>
          <w:bCs w:val="0"/>
          <w:color w:val="333333"/>
          <w:sz w:val="26"/>
          <w:szCs w:val="26"/>
          <w:lang w:val="uz-Cyrl-UZ"/>
        </w:rPr>
        <w:t>3-  декабрь “</w:t>
      </w:r>
      <w:r w:rsidRPr="00323AEB">
        <w:rPr>
          <w:bCs w:val="0"/>
          <w:color w:val="333333"/>
          <w:sz w:val="26"/>
          <w:szCs w:val="26"/>
        </w:rPr>
        <w:t>Халқаро Ногиронлар куни</w:t>
      </w:r>
      <w:r w:rsidRPr="00323AEB">
        <w:rPr>
          <w:b w:val="0"/>
          <w:bCs w:val="0"/>
          <w:color w:val="333333"/>
          <w:sz w:val="26"/>
          <w:szCs w:val="26"/>
          <w:lang w:val="uz-Cyrl-UZ"/>
        </w:rPr>
        <w:t>“</w:t>
      </w:r>
      <w:r w:rsidRPr="00323AEB">
        <w:rPr>
          <w:rFonts w:ascii="Times New Roman" w:hAnsi="Times New Roman"/>
          <w:i/>
          <w:iCs/>
          <w:color w:val="333333"/>
          <w:sz w:val="26"/>
          <w:szCs w:val="26"/>
          <w:shd w:val="clear" w:color="auto" w:fill="D9DDFF"/>
          <w:lang w:val="uz-Cyrl-UZ"/>
        </w:rPr>
        <w:t xml:space="preserve"> </w:t>
      </w:r>
    </w:p>
    <w:p w:rsidR="00323AEB" w:rsidRPr="00323AEB" w:rsidRDefault="00323AEB" w:rsidP="00840195">
      <w:pPr>
        <w:spacing w:after="0"/>
        <w:ind w:firstLine="708"/>
        <w:jc w:val="both"/>
        <w:rPr>
          <w:rFonts w:ascii="Times New Roman" w:hAnsi="Times New Roman"/>
          <w:color w:val="333333"/>
          <w:sz w:val="26"/>
          <w:szCs w:val="26"/>
          <w:lang w:val="uz-Cyrl-UZ"/>
        </w:rPr>
      </w:pPr>
      <w:r w:rsidRPr="00323AEB">
        <w:rPr>
          <w:rFonts w:ascii="Times New Roman" w:hAnsi="Times New Roman"/>
          <w:color w:val="333333"/>
          <w:sz w:val="26"/>
          <w:szCs w:val="26"/>
        </w:rPr>
        <w:t>БМТнинг</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Халқаро</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Ногиронлар</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куни</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ҳар</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йили</w:t>
      </w:r>
      <w:r w:rsidRPr="00E42ACE">
        <w:rPr>
          <w:rFonts w:ascii="Times New Roman" w:hAnsi="Times New Roman"/>
          <w:color w:val="333333"/>
          <w:sz w:val="26"/>
          <w:szCs w:val="26"/>
          <w:lang w:val="en-US"/>
        </w:rPr>
        <w:t xml:space="preserve"> 3 </w:t>
      </w:r>
      <w:r w:rsidRPr="00323AEB">
        <w:rPr>
          <w:rFonts w:ascii="Times New Roman" w:hAnsi="Times New Roman"/>
          <w:color w:val="333333"/>
          <w:sz w:val="26"/>
          <w:szCs w:val="26"/>
        </w:rPr>
        <w:t>декабрда</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нишонланиб</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бутун</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дунё</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бўйлаб</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ногиронларни</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қўллаб</w:t>
      </w:r>
      <w:r w:rsidRPr="00E42ACE">
        <w:rPr>
          <w:rFonts w:ascii="Times New Roman" w:hAnsi="Times New Roman"/>
          <w:color w:val="333333"/>
          <w:sz w:val="26"/>
          <w:szCs w:val="26"/>
          <w:lang w:val="en-US"/>
        </w:rPr>
        <w:t>-</w:t>
      </w:r>
      <w:r w:rsidRPr="00323AEB">
        <w:rPr>
          <w:rFonts w:ascii="Times New Roman" w:hAnsi="Times New Roman"/>
          <w:color w:val="333333"/>
          <w:sz w:val="26"/>
          <w:szCs w:val="26"/>
        </w:rPr>
        <w:t>қувватлашга</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бағишланган</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тадбирлар</w:t>
      </w:r>
      <w:r w:rsidRPr="00E42ACE">
        <w:rPr>
          <w:rFonts w:ascii="Times New Roman" w:hAnsi="Times New Roman"/>
          <w:color w:val="333333"/>
          <w:sz w:val="26"/>
          <w:szCs w:val="26"/>
          <w:lang w:val="en-US"/>
        </w:rPr>
        <w:t xml:space="preserve"> </w:t>
      </w:r>
      <w:r w:rsidRPr="00323AEB">
        <w:rPr>
          <w:rFonts w:ascii="Times New Roman" w:hAnsi="Times New Roman"/>
          <w:color w:val="333333"/>
          <w:sz w:val="26"/>
          <w:szCs w:val="26"/>
        </w:rPr>
        <w:t>ўтказилади</w:t>
      </w:r>
      <w:r w:rsidRPr="00E42ACE">
        <w:rPr>
          <w:rFonts w:ascii="Times New Roman" w:hAnsi="Times New Roman"/>
          <w:color w:val="333333"/>
          <w:sz w:val="26"/>
          <w:szCs w:val="26"/>
          <w:lang w:val="en-US"/>
        </w:rPr>
        <w:t>.</w:t>
      </w:r>
    </w:p>
    <w:p w:rsidR="00323AEB" w:rsidRPr="00323AEB" w:rsidRDefault="00323AEB" w:rsidP="00840195">
      <w:pPr>
        <w:spacing w:after="0"/>
        <w:ind w:firstLine="708"/>
        <w:jc w:val="both"/>
        <w:rPr>
          <w:rFonts w:ascii="Times New Roman" w:hAnsi="Times New Roman"/>
          <w:color w:val="333333"/>
          <w:sz w:val="26"/>
          <w:szCs w:val="26"/>
        </w:rPr>
      </w:pPr>
      <w:r w:rsidRPr="00E42ACE">
        <w:rPr>
          <w:rFonts w:ascii="Times New Roman" w:hAnsi="Times New Roman"/>
          <w:color w:val="333333"/>
          <w:sz w:val="26"/>
          <w:szCs w:val="26"/>
          <w:lang w:val="uz-Cyrl-UZ"/>
        </w:rPr>
        <w:t xml:space="preserve">Дунё аҳолисининг “энг катта озчилигини” ташкил этувчи ногирон кишилар, одатда, ногирон бўлмаган кишилардан фарқли ўлароқ, соғлиги сустроқ, таълим соҳасидаги ютуқлари камроқ, иқтисодий имкониятлари чекланган ва моддий шароити ҳам ёмонроқ бўлади. </w:t>
      </w:r>
      <w:r w:rsidRPr="00323AEB">
        <w:rPr>
          <w:rFonts w:ascii="Times New Roman" w:hAnsi="Times New Roman"/>
          <w:color w:val="333333"/>
          <w:sz w:val="26"/>
          <w:szCs w:val="26"/>
        </w:rPr>
        <w:t>Бунинг сабаби улар учун яратилган қулайликларнинг (масалан, ахборот технологиялари, суд тизими, транспорт воситаларининг) етишмовчилигидир. Бундай етишмовчилик уларнинг ҳар кунлик ҳаётида кўплаб тўсиқларни туғдиради. Ушбу тўсиқлар турлича бўлиши мумкин – ногиронлар яшаётган жисмоний муҳитдан тортиб, мамлакатда жорий этилган қонунлар, тартиб-таомиллар, ёки жамиятнинг ногиронларга нисбатан муносабати, уларнинг камситилиши ва ҳоказо.</w:t>
      </w:r>
    </w:p>
    <w:p w:rsidR="00323AEB" w:rsidRPr="00323AEB" w:rsidRDefault="00323AEB" w:rsidP="00840195">
      <w:pPr>
        <w:spacing w:after="0"/>
        <w:ind w:firstLine="708"/>
        <w:jc w:val="both"/>
        <w:rPr>
          <w:rFonts w:ascii="Times New Roman" w:hAnsi="Times New Roman"/>
          <w:color w:val="333333"/>
          <w:sz w:val="26"/>
          <w:szCs w:val="26"/>
        </w:rPr>
      </w:pPr>
      <w:r w:rsidRPr="00323AEB">
        <w:rPr>
          <w:rFonts w:ascii="Times New Roman" w:hAnsi="Times New Roman"/>
          <w:color w:val="333333"/>
          <w:sz w:val="26"/>
          <w:szCs w:val="26"/>
        </w:rPr>
        <w:t>Халқаро Ногиронлар куни 1992 йилда қабул қилинган БМТ Бош Ассамблеясининг 47/3 рақамли қарорига биноан нишонлана бошлади. Мазкур кунни нишонлашдан асосий мақсад жамиятни ногиронлар дуч келаётган муаммоларни янада яхшироқ тушунишга, ногиронларни қўллаб-қувватлаш, уларнинг қадр-қиммати, ҳуқуқларини ҳимоялаш, турмуш шароитларини яхшилашга чақиришдан иборат. Шунингдек, мазкур сана ногиронлар жамиятнинг сиёсий, ижтимоий, иқтисодий ва маданий ҳаётида янада фаолроқ иштирок этиши бутун жамиятимизнинг юксалишига ижобий таъсир кўрсатишини англаб олишга ёрдам беради.</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b/>
          <w:bCs/>
          <w:color w:val="3366FF"/>
          <w:sz w:val="26"/>
          <w:szCs w:val="26"/>
        </w:rPr>
        <w:t>Ушбу сана нимага муҳим?</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Бутун дунё аҳолисининг 1 миллиарддан ортиғида, яъни еттита кишидан камида биттасида муайан бир турдаги ногиронлик мавжуд</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Барча ногиронларнинг 100 миллиондан ортиғини болалар ташкил этади</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Ногирон бўлмаган болалардан фарқли ўлароқ, ногирон болалар ўз ҳаёти давомида зўровонлик қурбонига айланиши эҳтимоли тўрт баробар кўпроқдир</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Ногирон бўлмаган катта ёшдаги инсонлардан фарқли ўлароқ, катта ёшдаги ногиронлар ўз ҳаёти давомида зўровонлик қурбонига айланиши эҳтимоли бир ярим баробар кўпроқдир</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Катта ёшдаги ақли заиф инсонлар ўз ҳаёти давомида зўровонлик қурбонига айланиши эҳтимоли қарийб тўрт баробар кўпроқдир</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Мазкур сананинг нишонланишида барча томонлар, хусусан ҳукумат, БМТ агентликлари, фуқаролик жамияти ташкилотлари, ногиронлар уюшмалари қатнашиб, ногиронларнинг жамиятимиздаги иштирокини янада фаолроқ этиш билан боғлиқ барча масалалар ёритилади ҳамда ногирон инсонлар турли дастур ва лойиҳаларда иштирок этиш имкониятлари кенгаяди</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Ушбу кунни нишонлашдан асосий мақсадлардан бири бутун дунёда амалга ошириладиган дастур ва лойиҳаларда ногиронлар бошқа ногирон бўлмаган кишилар билан тенг ҳуқуқлилик асосида иштирок этишини, ногиронларнинг манфаатлари, ҳуқуқлари инобатга олинишини, барча мамлакатларда ногиронларнинг қадр-</w:t>
      </w:r>
      <w:r w:rsidRPr="00323AEB">
        <w:rPr>
          <w:rFonts w:ascii="Times New Roman" w:hAnsi="Times New Roman"/>
          <w:color w:val="333333"/>
          <w:sz w:val="26"/>
          <w:szCs w:val="26"/>
        </w:rPr>
        <w:lastRenderedPageBreak/>
        <w:t>қимматини ҳимояловчи қонунлар ва тартиб-таомилларнинг жорий этилишини таъминлаб, барча учун очиқ ва дўстона бўлган жамият қуришдан иборатдир.</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b/>
          <w:bCs/>
          <w:color w:val="3366FF"/>
          <w:sz w:val="26"/>
          <w:szCs w:val="26"/>
        </w:rPr>
        <w:t>Ушбу санани БМТ қай тарзда нишонлайди</w:t>
      </w:r>
      <w:r w:rsidRPr="00323AEB">
        <w:rPr>
          <w:rFonts w:ascii="Times New Roman" w:hAnsi="Times New Roman"/>
          <w:b/>
          <w:bCs/>
          <w:color w:val="3366FF"/>
          <w:sz w:val="26"/>
          <w:szCs w:val="26"/>
          <w:lang w:val="uz-Cyrl-UZ"/>
        </w:rPr>
        <w:t>?</w:t>
      </w:r>
    </w:p>
    <w:p w:rsidR="00323AEB" w:rsidRPr="00323AEB" w:rsidRDefault="00323AEB" w:rsidP="00840195">
      <w:pPr>
        <w:spacing w:after="0"/>
        <w:ind w:firstLine="708"/>
        <w:jc w:val="both"/>
        <w:rPr>
          <w:rFonts w:ascii="Times New Roman" w:hAnsi="Times New Roman"/>
          <w:color w:val="333333"/>
          <w:sz w:val="26"/>
          <w:szCs w:val="26"/>
        </w:rPr>
      </w:pPr>
      <w:r w:rsidRPr="00323AEB">
        <w:rPr>
          <w:rFonts w:ascii="Times New Roman" w:hAnsi="Times New Roman"/>
          <w:color w:val="333333"/>
          <w:sz w:val="26"/>
          <w:szCs w:val="26"/>
          <w:lang w:val="uz-Cyrl-UZ"/>
        </w:rPr>
        <w:t>Халқаро Ногиронлар кунини нишонлашда таълим муассасалари, турли ташкилотлар, бутун жамоатчилик иштирокида кенг кўламдаги тадбирлар ўтказилади.</w:t>
      </w:r>
    </w:p>
    <w:p w:rsidR="00323AEB" w:rsidRPr="00323AEB" w:rsidRDefault="00323AEB" w:rsidP="00840195">
      <w:pPr>
        <w:spacing w:after="0"/>
        <w:jc w:val="both"/>
        <w:rPr>
          <w:rFonts w:ascii="Times New Roman" w:hAnsi="Times New Roman"/>
          <w:color w:val="333333"/>
          <w:sz w:val="26"/>
          <w:szCs w:val="26"/>
        </w:rPr>
      </w:pPr>
      <w:r w:rsidRPr="00323AEB">
        <w:rPr>
          <w:rFonts w:ascii="Times New Roman" w:hAnsi="Times New Roman"/>
          <w:color w:val="333333"/>
          <w:sz w:val="26"/>
          <w:szCs w:val="26"/>
        </w:rPr>
        <w:t> </w:t>
      </w:r>
      <w:r w:rsidRPr="00323AEB">
        <w:rPr>
          <w:rFonts w:ascii="Times New Roman" w:hAnsi="Times New Roman"/>
          <w:color w:val="333333"/>
          <w:sz w:val="26"/>
          <w:szCs w:val="26"/>
          <w:lang w:val="uz-Cyrl-UZ"/>
        </w:rPr>
        <w:t>Мазкур кунда БМТ ташаббуси билан ногиронлар иштирокида рассомлик ва мусиқа соҳаларидаги танловлар, кўргазмалар, конференция ва семинарлар ташкиллаштирилади. </w:t>
      </w:r>
    </w:p>
    <w:p w:rsidR="00323AEB" w:rsidRDefault="00323AEB" w:rsidP="00840195">
      <w:pPr>
        <w:spacing w:after="0"/>
        <w:jc w:val="both"/>
        <w:rPr>
          <w:rFonts w:ascii="Times New Roman" w:hAnsi="Times New Roman"/>
          <w:color w:val="333333"/>
          <w:sz w:val="26"/>
          <w:szCs w:val="26"/>
          <w:lang w:val="uz-Cyrl-UZ"/>
        </w:rPr>
      </w:pPr>
      <w:r w:rsidRPr="00323AEB">
        <w:rPr>
          <w:rFonts w:ascii="Times New Roman" w:hAnsi="Times New Roman"/>
          <w:sz w:val="26"/>
          <w:szCs w:val="26"/>
          <w:lang w:val="uz-Cyrl-UZ"/>
        </w:rPr>
        <w:t xml:space="preserve"> </w:t>
      </w:r>
      <w:r w:rsidRPr="00323AEB">
        <w:rPr>
          <w:rFonts w:ascii="Times New Roman" w:hAnsi="Times New Roman"/>
          <w:sz w:val="26"/>
          <w:szCs w:val="26"/>
          <w:lang w:val="uz-Cyrl-UZ"/>
        </w:rPr>
        <w:tab/>
        <w:t xml:space="preserve">2017 йил 1 августда </w:t>
      </w:r>
      <w:r w:rsidRPr="00E42ACE">
        <w:rPr>
          <w:rFonts w:ascii="Times New Roman" w:hAnsi="Times New Roman"/>
          <w:color w:val="333333"/>
          <w:sz w:val="26"/>
          <w:szCs w:val="26"/>
          <w:lang w:val="uz-Cyrl-UZ"/>
        </w:rPr>
        <w:t>Ўзбекистон Республикаси Президенти Шавкат Мирзиёев</w:t>
      </w:r>
      <w:r w:rsidR="007F5DAF">
        <w:rPr>
          <w:rFonts w:ascii="Times New Roman" w:hAnsi="Times New Roman"/>
          <w:color w:val="333333"/>
          <w:sz w:val="26"/>
          <w:szCs w:val="26"/>
          <w:lang w:val="uz-Cyrl-UZ"/>
        </w:rPr>
        <w:t>нинг</w:t>
      </w:r>
      <w:r w:rsidRPr="00E42ACE">
        <w:rPr>
          <w:rFonts w:ascii="Times New Roman" w:hAnsi="Times New Roman"/>
          <w:color w:val="333333"/>
          <w:sz w:val="26"/>
          <w:szCs w:val="26"/>
          <w:lang w:val="uz-Cyrl-UZ"/>
        </w:rPr>
        <w:t xml:space="preserve"> "Ногиронларни давлат томонидан қўллаб-қувватлаш тизимини янада такомиллаштириш чора-тадбирлари тўғрисида"ги фармойиш</w:t>
      </w:r>
      <w:r w:rsidR="007F5DAF">
        <w:rPr>
          <w:rFonts w:ascii="Times New Roman" w:hAnsi="Times New Roman"/>
          <w:color w:val="333333"/>
          <w:sz w:val="26"/>
          <w:szCs w:val="26"/>
          <w:lang w:val="uz-Cyrl-UZ"/>
        </w:rPr>
        <w:t>и</w:t>
      </w:r>
      <w:r w:rsidRPr="00323AEB">
        <w:rPr>
          <w:rFonts w:ascii="Times New Roman" w:hAnsi="Times New Roman"/>
          <w:color w:val="333333"/>
          <w:sz w:val="26"/>
          <w:szCs w:val="26"/>
          <w:lang w:val="uz-Cyrl-UZ"/>
        </w:rPr>
        <w:t xml:space="preserve"> қабул қилинган.</w:t>
      </w:r>
    </w:p>
    <w:p w:rsidR="00323AEB" w:rsidRPr="00323AEB" w:rsidRDefault="00323AEB" w:rsidP="00840195">
      <w:pPr>
        <w:spacing w:after="0"/>
        <w:ind w:firstLine="708"/>
        <w:jc w:val="both"/>
        <w:rPr>
          <w:rFonts w:ascii="Times New Roman" w:hAnsi="Times New Roman"/>
          <w:sz w:val="26"/>
          <w:szCs w:val="26"/>
          <w:lang w:val="uz-Cyrl-UZ"/>
        </w:rPr>
      </w:pPr>
      <w:r w:rsidRPr="00323AEB">
        <w:rPr>
          <w:rFonts w:ascii="Times New Roman" w:hAnsi="Times New Roman"/>
          <w:color w:val="333333"/>
          <w:sz w:val="26"/>
          <w:szCs w:val="26"/>
          <w:lang w:val="uz-Cyrl-UZ"/>
        </w:rPr>
        <w:t>Олий таълимга ёшлар таркибидаги ногиронлар имтиёзли давлат гранти асосида ўқишга қабул</w:t>
      </w:r>
      <w:r w:rsidR="007F5DAF">
        <w:rPr>
          <w:rFonts w:ascii="Times New Roman" w:hAnsi="Times New Roman"/>
          <w:color w:val="333333"/>
          <w:sz w:val="26"/>
          <w:szCs w:val="26"/>
          <w:lang w:val="uz-Cyrl-UZ"/>
        </w:rPr>
        <w:t>и</w:t>
      </w:r>
      <w:r w:rsidRPr="00323AEB">
        <w:rPr>
          <w:rFonts w:ascii="Times New Roman" w:hAnsi="Times New Roman"/>
          <w:color w:val="333333"/>
          <w:sz w:val="26"/>
          <w:szCs w:val="26"/>
          <w:lang w:val="uz-Cyrl-UZ"/>
        </w:rPr>
        <w:t xml:space="preserve"> амалга оширилди. Ҳозирги кунда Фарғона давлат университетида 63 нафар ногиронлиги бўлган талабалар таҳсил олса, шулардан 39 нафари 2018</w:t>
      </w:r>
      <w:r w:rsidR="007F5DAF">
        <w:rPr>
          <w:rFonts w:ascii="Times New Roman" w:hAnsi="Times New Roman"/>
          <w:color w:val="333333"/>
          <w:sz w:val="26"/>
          <w:szCs w:val="26"/>
          <w:lang w:val="uz-Cyrl-UZ"/>
        </w:rPr>
        <w:t>-</w:t>
      </w:r>
      <w:r w:rsidRPr="00323AEB">
        <w:rPr>
          <w:rFonts w:ascii="Times New Roman" w:hAnsi="Times New Roman"/>
          <w:color w:val="333333"/>
          <w:sz w:val="26"/>
          <w:szCs w:val="26"/>
          <w:lang w:val="uz-Cyrl-UZ"/>
        </w:rPr>
        <w:t>2019 ўқув йилида президент қарори асосида ўқишга қабул қилинган. Юқоридаги талабаларга олий таълим муассасалари томонидан ўқув жараёни, талабалар турар жойларидаги барча шароитлар яратилган.</w:t>
      </w:r>
    </w:p>
    <w:p w:rsidR="00C7559A" w:rsidRPr="00E42ACE" w:rsidRDefault="00C7559A" w:rsidP="00840195">
      <w:pPr>
        <w:spacing w:after="0"/>
        <w:jc w:val="both"/>
        <w:rPr>
          <w:rFonts w:ascii="Times New Roman" w:eastAsiaTheme="minorHAnsi" w:hAnsi="Times New Roman"/>
          <w:sz w:val="25"/>
          <w:szCs w:val="25"/>
          <w:lang w:val="uz-Cyrl-UZ" w:eastAsia="en-US"/>
        </w:rPr>
      </w:pPr>
    </w:p>
    <w:p w:rsidR="00C7559A" w:rsidRPr="00E42ACE" w:rsidRDefault="00C34662" w:rsidP="00840195">
      <w:pPr>
        <w:spacing w:after="0"/>
        <w:jc w:val="center"/>
        <w:rPr>
          <w:rFonts w:ascii="Times New Roman" w:hAnsi="Times New Roman"/>
          <w:b/>
          <w:bCs/>
          <w:color w:val="000000"/>
          <w:spacing w:val="-6"/>
          <w:sz w:val="25"/>
          <w:szCs w:val="25"/>
          <w:shd w:val="clear" w:color="auto" w:fill="FFFFFF"/>
          <w:lang w:val="uz-Cyrl-UZ"/>
        </w:rPr>
      </w:pPr>
      <w:r w:rsidRPr="00E42ACE">
        <w:rPr>
          <w:rFonts w:ascii="Times New Roman" w:hAnsi="Times New Roman"/>
          <w:b/>
          <w:bCs/>
          <w:color w:val="000000"/>
          <w:spacing w:val="-6"/>
          <w:sz w:val="25"/>
          <w:szCs w:val="25"/>
          <w:shd w:val="clear" w:color="auto" w:fill="FFFFFF"/>
          <w:lang w:val="uz-Cyrl-UZ"/>
        </w:rPr>
        <w:t>O‘ZBEKISTON KOREYANING KORRUPSIYAGA QARSHI KURASH VA FUQAROLIK HUQUQLARI BO‘YICHA KOMISSIYASI BILAN HAMKORLIK QILADI</w:t>
      </w:r>
    </w:p>
    <w:p w:rsidR="00C7559A" w:rsidRPr="00E42ACE" w:rsidRDefault="00C7559A" w:rsidP="00840195">
      <w:pPr>
        <w:spacing w:after="0"/>
        <w:ind w:firstLine="708"/>
        <w:jc w:val="both"/>
        <w:rPr>
          <w:rFonts w:ascii="Times New Roman" w:hAnsi="Times New Roman"/>
          <w:color w:val="000000"/>
          <w:sz w:val="25"/>
          <w:szCs w:val="25"/>
          <w:shd w:val="clear" w:color="auto" w:fill="FFFFFF"/>
          <w:lang w:val="uz-Cyrl-UZ"/>
        </w:rPr>
      </w:pPr>
      <w:r w:rsidRPr="00E42ACE">
        <w:rPr>
          <w:rFonts w:ascii="Times New Roman" w:hAnsi="Times New Roman"/>
          <w:color w:val="000000"/>
          <w:sz w:val="25"/>
          <w:szCs w:val="25"/>
          <w:shd w:val="clear" w:color="auto" w:fill="FFFFFF"/>
          <w:lang w:val="uz-Cyrl-UZ"/>
        </w:rPr>
        <w:t>Joriy yilning 29-30 noyabr kunlari adliya vaziri Ruslanbek Davletov boshchiligidagi  vazirlik va O‘zbekiston Bosh prokuraturasi vakillaridan iborat qo‘shma delegatsiya vakillari Koreya  Respublikasida yuqori darajali qator uchrashuvlarni o‘tkazdi.</w:t>
      </w:r>
    </w:p>
    <w:p w:rsidR="00C7559A" w:rsidRPr="00E42ACE"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E42ACE">
        <w:rPr>
          <w:color w:val="000000"/>
          <w:sz w:val="25"/>
          <w:szCs w:val="25"/>
          <w:lang w:val="uz-Cyrl-UZ"/>
        </w:rPr>
        <w:t>Uchrashuvlardan maqsad jamiyatda korrupsiyaga qarshi kurash bo‘yicha ijtimoiy sohani yanada isloh qilish, chora-tadbirlar samaradorligini oshirish uchun  xorij, xususan, Koreya tajribasini o‘rganishdan iborat bo‘ldi. </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E42ACE">
        <w:rPr>
          <w:color w:val="000000"/>
          <w:sz w:val="25"/>
          <w:szCs w:val="25"/>
          <w:lang w:val="uz-Cyrl-UZ"/>
        </w:rPr>
        <w:t>Koreya Respublikasi Korrupsiyaga qarshi kurash va fuqarolik huquqlari bo‘yicha komissiya rahbariyati bilan bo‘lgan uchrashuvda davlat organlarida korruptsion holatni baholashning dolzarb jihatlari, uning alohida davlat tuzilmasi faoliyatiga va umuman mamlakat kelajagiga ta'siri muhokama qilindi. Korrupsiyaga qarshi kurashish, profilaktik chora-tadbirlar va targ‘ibot qilish, qonunchilik bazasini mustahkamlash, jamiyatda korrupsiyaga  nisbatan murosasiz munosabatni, huquqiy madaniyatni shakllantirishning muhimligi qayd etildi.</w:t>
      </w:r>
      <w:r w:rsidR="000C1F6B" w:rsidRPr="00C34662">
        <w:rPr>
          <w:color w:val="000000"/>
          <w:sz w:val="25"/>
          <w:szCs w:val="25"/>
          <w:lang w:val="uz-Cyrl-UZ"/>
        </w:rPr>
        <w:t xml:space="preserve"> </w:t>
      </w:r>
      <w:r w:rsidRPr="00C34662">
        <w:rPr>
          <w:color w:val="000000"/>
          <w:sz w:val="25"/>
          <w:szCs w:val="25"/>
          <w:lang w:val="uz-Cyrl-UZ"/>
        </w:rPr>
        <w:t>Кorrupsiyaga qarshi kurash va fuqarolik huquqlari bo‘yicha komissiyasi raisi Pak In Chjon xonim ushbu yo‘nalishda O‘zbekistonning davlat organlari bilan hamkorlik qilishga tayyor ekanligini bildirdi. </w:t>
      </w:r>
    </w:p>
    <w:p w:rsidR="00C7559A" w:rsidRPr="00F579DC"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F579DC">
        <w:rPr>
          <w:color w:val="000000"/>
          <w:sz w:val="25"/>
          <w:szCs w:val="25"/>
          <w:lang w:val="uz-Cyrl-UZ"/>
        </w:rPr>
        <w:t>Uning fikricha, korrupsiyani bir tomonlama tartibda yengib bo‘lmaydi, shuning uchun bu sohada xalqaro hamkorlik va birgalikdagi harakatlarni kengaytirish muhim.</w:t>
      </w:r>
    </w:p>
    <w:p w:rsidR="00C7559A" w:rsidRPr="00F579DC"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F579DC">
        <w:rPr>
          <w:color w:val="000000"/>
          <w:sz w:val="25"/>
          <w:szCs w:val="25"/>
          <w:lang w:val="uz-Cyrl-UZ"/>
        </w:rPr>
        <w:t>Tashrif doirasida delegatsiya a'zolari Komissiya faoliyati bilan, ya'ni fuqarolar arizalarini qabul qilish jarayonini amalda kuzatib, Komissiya ishining texnologik imkoniyatlari va usullari bilan yaqindan tanishdilar. </w:t>
      </w:r>
    </w:p>
    <w:p w:rsidR="00C7559A" w:rsidRPr="00F579DC" w:rsidRDefault="00C7559A" w:rsidP="00840195">
      <w:pPr>
        <w:spacing w:after="0"/>
        <w:jc w:val="center"/>
        <w:rPr>
          <w:rFonts w:ascii="Times New Roman" w:hAnsi="Times New Roman"/>
          <w:sz w:val="25"/>
          <w:szCs w:val="25"/>
          <w:lang w:val="uz-Cyrl-UZ"/>
        </w:rPr>
      </w:pPr>
    </w:p>
    <w:p w:rsidR="00C7559A" w:rsidRPr="00C34662" w:rsidRDefault="00C34662" w:rsidP="00840195">
      <w:pPr>
        <w:spacing w:after="0"/>
        <w:jc w:val="center"/>
        <w:rPr>
          <w:rFonts w:ascii="Times New Roman" w:hAnsi="Times New Roman"/>
          <w:b/>
          <w:bCs/>
          <w:color w:val="000000"/>
          <w:spacing w:val="-6"/>
          <w:sz w:val="25"/>
          <w:szCs w:val="25"/>
          <w:shd w:val="clear" w:color="auto" w:fill="FFFFFF"/>
          <w:lang w:val="en-US"/>
        </w:rPr>
      </w:pPr>
      <w:r w:rsidRPr="00C34662">
        <w:rPr>
          <w:rFonts w:ascii="Times New Roman" w:hAnsi="Times New Roman"/>
          <w:b/>
          <w:bCs/>
          <w:color w:val="000000"/>
          <w:spacing w:val="-6"/>
          <w:sz w:val="25"/>
          <w:szCs w:val="25"/>
          <w:shd w:val="clear" w:color="auto" w:fill="FFFFFF"/>
          <w:lang w:val="en-US"/>
        </w:rPr>
        <w:t>DOIMIY PROPISKA: TAQIQMI YOKI DAROMAD? INSON HUQUQLARI-CHI?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rStyle w:val="a6"/>
          <w:i/>
          <w:iCs/>
          <w:color w:val="000000"/>
          <w:sz w:val="25"/>
          <w:szCs w:val="25"/>
          <w:lang w:val="en-US"/>
        </w:rPr>
        <w:t>Huquqshunos Xushnud Xudoyberdiyev Toshkent shahrida doimiy propiska muammosi haqida material yozdi.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lastRenderedPageBreak/>
        <w:t>Toshkent shahri va Toshkent viloyati uchun doimiy propiska mana bir necha yillardan buyon aktual masala.</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Bunaqa rasvo tizimdan kimga nima foydaligini haligacha tushunmayman (menda doimiy propiska bor, alamzadalikdan aytmayapman buni). Foydani bilmadimu, lekin iqtisodchi, «Buyuk kelajak» ekspertlar kengashi a'zosi Behzod Hoshimov hammualliflikdagi maqolasida Toshkent propiskasining iqtisodiyotga salbiy ta'siri haqida yaxshi maqola </w:t>
      </w:r>
      <w:hyperlink r:id="rId9" w:tgtFrame="_blank" w:history="1">
        <w:r w:rsidRPr="00C34662">
          <w:rPr>
            <w:rStyle w:val="ad"/>
            <w:color w:val="007BFF"/>
            <w:sz w:val="25"/>
            <w:szCs w:val="25"/>
            <w:lang w:val="en-US"/>
          </w:rPr>
          <w:t>yozgandi</w:t>
        </w:r>
      </w:hyperlink>
      <w:r w:rsidRPr="00C34662">
        <w:rPr>
          <w:color w:val="000000"/>
          <w:sz w:val="25"/>
          <w:szCs w:val="25"/>
          <w:lang w:val="en-US"/>
        </w:rPr>
        <w:t>.</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Ilgari doimiy propiska shunchaki to‘siq va taqiq bo‘lgan bo‘lsa, endilikda </w:t>
      </w:r>
      <w:r w:rsidRPr="00C34662">
        <w:rPr>
          <w:rStyle w:val="a6"/>
          <w:color w:val="000000"/>
          <w:sz w:val="25"/>
          <w:szCs w:val="25"/>
          <w:lang w:val="en-US"/>
        </w:rPr>
        <w:t>o‘ziga xos biznesga</w:t>
      </w:r>
      <w:r w:rsidRPr="00C34662">
        <w:rPr>
          <w:color w:val="000000"/>
          <w:sz w:val="25"/>
          <w:szCs w:val="25"/>
          <w:lang w:val="en-US"/>
        </w:rPr>
        <w:t> aylangan.</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Masalan, 2017 yil 19 iyul kuni «Toshkent Respublikasi»da doimiy propiskasi bo‘lmagan O‘zbekiston fuqarolari uchun </w:t>
      </w:r>
      <w:hyperlink r:id="rId10" w:tgtFrame="_blank" w:history="1">
        <w:r w:rsidRPr="00C34662">
          <w:rPr>
            <w:rStyle w:val="ad"/>
            <w:color w:val="007BFF"/>
            <w:sz w:val="25"/>
            <w:szCs w:val="25"/>
            <w:lang w:val="en-US"/>
          </w:rPr>
          <w:t>yangi qoida</w:t>
        </w:r>
      </w:hyperlink>
      <w:r w:rsidRPr="00C34662">
        <w:rPr>
          <w:color w:val="000000"/>
          <w:sz w:val="25"/>
          <w:szCs w:val="25"/>
          <w:lang w:val="en-US"/>
        </w:rPr>
        <w:t> kuchga kirdi: eng kam oylik ish haqining </w:t>
      </w:r>
      <w:r w:rsidRPr="00C34662">
        <w:rPr>
          <w:rStyle w:val="a6"/>
          <w:color w:val="000000"/>
          <w:sz w:val="25"/>
          <w:szCs w:val="25"/>
          <w:lang w:val="en-US"/>
        </w:rPr>
        <w:t>2500 baravaridan qimmatroqqa</w:t>
      </w:r>
      <w:r w:rsidRPr="00C34662">
        <w:rPr>
          <w:color w:val="000000"/>
          <w:sz w:val="25"/>
          <w:szCs w:val="25"/>
          <w:lang w:val="en-US"/>
        </w:rPr>
        <w:t> yangi uy sotib olganlarga Toshkent propiskasi beriladi. O‘sha paytda bu miqdor </w:t>
      </w:r>
      <w:r w:rsidRPr="00C34662">
        <w:rPr>
          <w:rStyle w:val="a6"/>
          <w:color w:val="000000"/>
          <w:sz w:val="25"/>
          <w:szCs w:val="25"/>
          <w:lang w:val="en-US"/>
        </w:rPr>
        <w:t>374 mln</w:t>
      </w:r>
      <w:r w:rsidRPr="00C34662">
        <w:rPr>
          <w:color w:val="000000"/>
          <w:sz w:val="25"/>
          <w:szCs w:val="25"/>
          <w:lang w:val="en-US"/>
        </w:rPr>
        <w:t> so‘mni tashkil etar edi. Bu qaror qimmat uy-joy quradigan tadbirkorlarning lobbisi bo‘lmagan edi, ishonamiz.</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Ushbu qarorda Hukumat nafaqat elit toifadagi tadbirkorlar, balki davlat byudjyetini ham «unutib qo‘ymadi». Ya'ni, notariuslar uy-joy oldi-sotdisining </w:t>
      </w:r>
      <w:r w:rsidRPr="00C34662">
        <w:rPr>
          <w:rStyle w:val="a6"/>
          <w:color w:val="000000"/>
          <w:sz w:val="25"/>
          <w:szCs w:val="25"/>
          <w:lang w:val="en-US"/>
        </w:rPr>
        <w:t>5 foizi</w:t>
      </w:r>
      <w:r w:rsidRPr="00C34662">
        <w:rPr>
          <w:color w:val="000000"/>
          <w:sz w:val="25"/>
          <w:szCs w:val="25"/>
          <w:lang w:val="en-US"/>
        </w:rPr>
        <w:t> miqdorida </w:t>
      </w:r>
      <w:r w:rsidRPr="00C34662">
        <w:rPr>
          <w:rStyle w:val="a6"/>
          <w:color w:val="000000"/>
          <w:sz w:val="25"/>
          <w:szCs w:val="25"/>
          <w:lang w:val="en-US"/>
        </w:rPr>
        <w:t>davlat boji</w:t>
      </w:r>
      <w:r w:rsidRPr="00C34662">
        <w:rPr>
          <w:color w:val="000000"/>
          <w:sz w:val="25"/>
          <w:szCs w:val="25"/>
          <w:lang w:val="en-US"/>
        </w:rPr>
        <w:t> undira boshladi. O‘sha paytda bu eng kami </w:t>
      </w:r>
      <w:r w:rsidRPr="00C34662">
        <w:rPr>
          <w:rStyle w:val="a6"/>
          <w:color w:val="000000"/>
          <w:sz w:val="25"/>
          <w:szCs w:val="25"/>
          <w:lang w:val="en-US"/>
        </w:rPr>
        <w:t>18 mln 721 ming</w:t>
      </w:r>
      <w:r w:rsidRPr="00C34662">
        <w:rPr>
          <w:color w:val="000000"/>
          <w:sz w:val="25"/>
          <w:szCs w:val="25"/>
          <w:lang w:val="en-US"/>
        </w:rPr>
        <w:t> so‘mni tashkil qilardi, 1 mlrd so‘mlik uy olsa, </w:t>
      </w:r>
      <w:r w:rsidRPr="00C34662">
        <w:rPr>
          <w:rStyle w:val="a6"/>
          <w:color w:val="000000"/>
          <w:sz w:val="25"/>
          <w:szCs w:val="25"/>
          <w:lang w:val="en-US"/>
        </w:rPr>
        <w:t>50 mln so‘mga</w:t>
      </w:r>
      <w:r w:rsidRPr="00C34662">
        <w:rPr>
          <w:color w:val="000000"/>
          <w:sz w:val="25"/>
          <w:szCs w:val="25"/>
          <w:lang w:val="en-US"/>
        </w:rPr>
        <w:t> aylanardi. Mo‘may daromad, shunday emasmi?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Yaqinda qarorga o‘zgarish </w:t>
      </w:r>
      <w:hyperlink r:id="rId11" w:tgtFrame="_blank" w:history="1">
        <w:r w:rsidRPr="00C34662">
          <w:rPr>
            <w:rStyle w:val="ad"/>
            <w:color w:val="007BFF"/>
            <w:sz w:val="25"/>
            <w:szCs w:val="25"/>
            <w:lang w:val="en-US"/>
          </w:rPr>
          <w:t>kiritildi</w:t>
        </w:r>
      </w:hyperlink>
      <w:r w:rsidRPr="00C34662">
        <w:rPr>
          <w:color w:val="000000"/>
          <w:sz w:val="25"/>
          <w:szCs w:val="25"/>
          <w:lang w:val="en-US"/>
        </w:rPr>
        <w:t>. Xususan, endilikda Toshkentda doimiy propiska olish uchun albatta EKIHning 2500 baravaridan kam bo‘lmagan uy olish tartibi </w:t>
      </w:r>
      <w:r w:rsidRPr="00C34662">
        <w:rPr>
          <w:rStyle w:val="a6"/>
          <w:color w:val="000000"/>
          <w:sz w:val="25"/>
          <w:szCs w:val="25"/>
          <w:lang w:val="en-US"/>
        </w:rPr>
        <w:t>bekor qilindi</w:t>
      </w:r>
      <w:r w:rsidRPr="00C34662">
        <w:rPr>
          <w:color w:val="000000"/>
          <w:sz w:val="25"/>
          <w:szCs w:val="25"/>
          <w:lang w:val="en-US"/>
        </w:rPr>
        <w:t>. Buning uchun </w:t>
      </w:r>
      <w:r w:rsidRPr="00C34662">
        <w:rPr>
          <w:rStyle w:val="a6"/>
          <w:color w:val="000000"/>
          <w:sz w:val="25"/>
          <w:szCs w:val="25"/>
          <w:lang w:val="en-US"/>
        </w:rPr>
        <w:t>qiymati qancha bo‘lishidan qat'i nazar</w:t>
      </w:r>
      <w:r w:rsidRPr="00C34662">
        <w:rPr>
          <w:color w:val="000000"/>
          <w:sz w:val="25"/>
          <w:szCs w:val="25"/>
          <w:lang w:val="en-US"/>
        </w:rPr>
        <w:t>qurilganiga 3 yil bo‘lmagan ko‘chmas mol-mulk sotib olsa kifoya.</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Ammo 5 foizlik davlat boji saqlab qolindi. Kamiga davlat boji EKIHning 10 baravaridan kam bo‘lmasin, deya belgilashdi.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rStyle w:val="a6"/>
          <w:color w:val="000000"/>
          <w:sz w:val="25"/>
          <w:szCs w:val="25"/>
          <w:lang w:val="en-US"/>
        </w:rPr>
        <w:t>Bu nima degani?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Masalan, ma'lumotlarga qaraganda, Sergeli tumanida qurilayotgan </w:t>
      </w:r>
      <w:r w:rsidRPr="00C34662">
        <w:rPr>
          <w:rStyle w:val="a6"/>
          <w:color w:val="000000"/>
          <w:sz w:val="25"/>
          <w:szCs w:val="25"/>
          <w:lang w:val="en-US"/>
        </w:rPr>
        <w:t>72 kv.m</w:t>
      </w:r>
      <w:r w:rsidRPr="00C34662">
        <w:rPr>
          <w:color w:val="000000"/>
          <w:sz w:val="25"/>
          <w:szCs w:val="25"/>
          <w:lang w:val="en-US"/>
        </w:rPr>
        <w:t>maydonga ega yoshlar uyi </w:t>
      </w:r>
      <w:r w:rsidRPr="00C34662">
        <w:rPr>
          <w:rStyle w:val="a6"/>
          <w:color w:val="000000"/>
          <w:sz w:val="25"/>
          <w:szCs w:val="25"/>
          <w:lang w:val="en-US"/>
        </w:rPr>
        <w:t>272 mln 862 ming</w:t>
      </w:r>
      <w:r w:rsidRPr="00C34662">
        <w:rPr>
          <w:color w:val="000000"/>
          <w:sz w:val="25"/>
          <w:szCs w:val="25"/>
          <w:lang w:val="en-US"/>
        </w:rPr>
        <w:t> so‘mga baholanayotgan ekan. Keling, xuddi shu uy uchun davlat boji doimiy propiskasi bor va yo‘qlar uchun qanchaga aylanishini hisoblab ko‘ramiz.</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Davlat boji </w:t>
      </w:r>
      <w:hyperlink r:id="rId12" w:tgtFrame="_blank" w:history="1">
        <w:r w:rsidRPr="00C34662">
          <w:rPr>
            <w:rStyle w:val="ad"/>
            <w:color w:val="007BFF"/>
            <w:sz w:val="25"/>
            <w:szCs w:val="25"/>
            <w:lang w:val="en-US"/>
          </w:rPr>
          <w:t>stavkalari</w:t>
        </w:r>
      </w:hyperlink>
      <w:r w:rsidRPr="00C34662">
        <w:rPr>
          <w:color w:val="000000"/>
          <w:sz w:val="25"/>
          <w:szCs w:val="25"/>
          <w:lang w:val="en-US"/>
        </w:rPr>
        <w:t> bo‘yicha, agar shu uyni Toshkentda doimiy propiskaga ega fuqaro sotib olsa, davlatga </w:t>
      </w:r>
      <w:r w:rsidRPr="00C34662">
        <w:rPr>
          <w:rStyle w:val="a6"/>
          <w:color w:val="000000"/>
          <w:sz w:val="25"/>
          <w:szCs w:val="25"/>
          <w:lang w:val="en-US"/>
        </w:rPr>
        <w:t>202 ming 730 so‘m</w:t>
      </w:r>
      <w:r w:rsidRPr="00C34662">
        <w:rPr>
          <w:color w:val="000000"/>
          <w:sz w:val="25"/>
          <w:szCs w:val="25"/>
          <w:lang w:val="en-US"/>
        </w:rPr>
        <w:t> boj to‘laydi.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Xuddi shu uyni doimiy propiskasi yo‘q (balki Toshkentda 10-15 yildan buyon yashayotgandir, kim bilsin) boshqa fuqaro (u O‘zbekiston fuqarosi, lekin Toshkentniki emas) sotib olsa, davlatga </w:t>
      </w:r>
      <w:r w:rsidRPr="00C34662">
        <w:rPr>
          <w:rStyle w:val="a6"/>
          <w:color w:val="000000"/>
          <w:sz w:val="25"/>
          <w:szCs w:val="25"/>
          <w:lang w:val="en-US"/>
        </w:rPr>
        <w:t>13 mln 643 ming 100 so‘m</w:t>
      </w:r>
      <w:r w:rsidRPr="00C34662">
        <w:rPr>
          <w:color w:val="000000"/>
          <w:sz w:val="25"/>
          <w:szCs w:val="25"/>
          <w:lang w:val="en-US"/>
        </w:rPr>
        <w:t> boj to‘laydi.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Hukumat bitta uy uchun o‘zining </w:t>
      </w:r>
      <w:r w:rsidRPr="00C34662">
        <w:rPr>
          <w:rStyle w:val="a6"/>
          <w:color w:val="000000"/>
          <w:sz w:val="25"/>
          <w:szCs w:val="25"/>
          <w:lang w:val="en-US"/>
        </w:rPr>
        <w:t>fuqarolariga (!)</w:t>
      </w:r>
      <w:r w:rsidRPr="00C34662">
        <w:rPr>
          <w:color w:val="000000"/>
          <w:sz w:val="25"/>
          <w:szCs w:val="25"/>
          <w:lang w:val="en-US"/>
        </w:rPr>
        <w:t> ikki xil narxda boj belgilayapti va bu farq ming emas, bir necha </w:t>
      </w:r>
      <w:r w:rsidRPr="00C34662">
        <w:rPr>
          <w:rStyle w:val="a6"/>
          <w:color w:val="000000"/>
          <w:sz w:val="25"/>
          <w:szCs w:val="25"/>
          <w:lang w:val="en-US"/>
        </w:rPr>
        <w:t>millionlarni</w:t>
      </w:r>
      <w:r w:rsidRPr="00C34662">
        <w:rPr>
          <w:color w:val="000000"/>
          <w:sz w:val="25"/>
          <w:szCs w:val="25"/>
          <w:lang w:val="en-US"/>
        </w:rPr>
        <w:t> tashkil etyapti. Vaholanki, ikkalasi ham teng huquqli fuqaro, ikkalasi ham teng soliqlar to‘laydi, ikkalasi ham saylovda bir xil ovozga ega, ikkalasining ham bir xil pasporti bor.</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Bu hali hammasi emas. Mabodo o‘sha sotib olingan uyni </w:t>
      </w:r>
      <w:r w:rsidRPr="00C34662">
        <w:rPr>
          <w:rStyle w:val="a6"/>
          <w:color w:val="000000"/>
          <w:sz w:val="25"/>
          <w:szCs w:val="25"/>
          <w:lang w:val="en-US"/>
        </w:rPr>
        <w:t>3 yil ichida</w:t>
      </w:r>
      <w:r w:rsidRPr="00C34662">
        <w:rPr>
          <w:color w:val="000000"/>
          <w:sz w:val="25"/>
          <w:szCs w:val="25"/>
          <w:lang w:val="en-US"/>
        </w:rPr>
        <w:t> boshqa shaxsga sotish zaruriyati tug‘ilib qolsa (issiq jon, hayot beshafqat, kimgadir «srochno» pul kerak bo‘lishi mumkin-ku), unda bu ham ikki xil baholanadi.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Doimiy propiskaga ega «oqsuyaklar» o‘z uylarini 3 yil ichida sotmoqchi bo‘lsa, davlatga yana o‘sha </w:t>
      </w:r>
      <w:r w:rsidRPr="00C34662">
        <w:rPr>
          <w:rStyle w:val="a6"/>
          <w:color w:val="000000"/>
          <w:sz w:val="25"/>
          <w:szCs w:val="25"/>
          <w:lang w:val="en-US"/>
        </w:rPr>
        <w:t>EKIH 1 baravari</w:t>
      </w:r>
      <w:r w:rsidRPr="00C34662">
        <w:rPr>
          <w:color w:val="000000"/>
          <w:sz w:val="25"/>
          <w:szCs w:val="25"/>
          <w:lang w:val="en-US"/>
        </w:rPr>
        <w:t>, ya'ni </w:t>
      </w:r>
      <w:r w:rsidRPr="00C34662">
        <w:rPr>
          <w:rStyle w:val="a6"/>
          <w:color w:val="000000"/>
          <w:sz w:val="25"/>
          <w:szCs w:val="25"/>
          <w:lang w:val="en-US"/>
        </w:rPr>
        <w:t>202 ming 730 so‘m</w:t>
      </w:r>
      <w:r w:rsidRPr="00C34662">
        <w:rPr>
          <w:color w:val="000000"/>
          <w:sz w:val="25"/>
          <w:szCs w:val="25"/>
          <w:lang w:val="en-US"/>
        </w:rPr>
        <w:t> boj to‘laydi.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Lekin yangi uy sotib olib, Toshkentda doimiy propiskaga ega chiqqan O‘zbekiston fuqarosi shu uyni 3 yil ichida birovga sotmoqchi bo‘lsa, </w:t>
      </w:r>
      <w:r w:rsidRPr="00C34662">
        <w:rPr>
          <w:rStyle w:val="a6"/>
          <w:color w:val="000000"/>
          <w:sz w:val="25"/>
          <w:szCs w:val="25"/>
          <w:lang w:val="en-US"/>
        </w:rPr>
        <w:t>EKIHning 400 baravari</w:t>
      </w:r>
      <w:r w:rsidRPr="00C34662">
        <w:rPr>
          <w:color w:val="000000"/>
          <w:sz w:val="25"/>
          <w:szCs w:val="25"/>
          <w:lang w:val="en-US"/>
        </w:rPr>
        <w:t>, ya'ni </w:t>
      </w:r>
      <w:r w:rsidRPr="00C34662">
        <w:rPr>
          <w:rStyle w:val="a6"/>
          <w:color w:val="000000"/>
          <w:sz w:val="25"/>
          <w:szCs w:val="25"/>
          <w:lang w:val="en-US"/>
        </w:rPr>
        <w:t>81 mln 92 ming so‘m (!!!)</w:t>
      </w:r>
      <w:r w:rsidRPr="00C34662">
        <w:rPr>
          <w:color w:val="000000"/>
          <w:sz w:val="25"/>
          <w:szCs w:val="25"/>
          <w:lang w:val="en-US"/>
        </w:rPr>
        <w:t> davlat boji to‘laydi.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lastRenderedPageBreak/>
        <w:t>Yana qaytaraman, bu ikkisi ham O‘zbekistonning teng huquqli fuqarolari. Ular ikkisi ham oxirgi varag‘iga </w:t>
      </w:r>
      <w:r w:rsidRPr="00C34662">
        <w:rPr>
          <w:rStyle w:val="a6"/>
          <w:color w:val="000000"/>
          <w:sz w:val="25"/>
          <w:szCs w:val="25"/>
          <w:lang w:val="en-US"/>
        </w:rPr>
        <w:t>«Ushbu pasport egasi O‘zbekiston Respublikasi himoyasidadir»</w:t>
      </w:r>
      <w:r w:rsidRPr="00C34662">
        <w:rPr>
          <w:color w:val="000000"/>
          <w:sz w:val="25"/>
          <w:szCs w:val="25"/>
          <w:lang w:val="en-US"/>
        </w:rPr>
        <w:t> deb yozilgan bir xil pasportga ega. Ularning asosiy farqi pasportining 7-10 varag‘idagi shtamplarda xolos. Ming afsuski, mana shu birgina shtamp tufayli fuqarolarning biri ikkinchisidan 400 baravar qadrsizroq.</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Xullas, shunaqa gaplar. Bularning barchasi dil tubidan otilib chiqqanlar xolos. Tag‘in ko‘nglingizga og‘ir olib yurmang, uy quruvchilar...</w:t>
      </w:r>
    </w:p>
    <w:p w:rsidR="00C7559A" w:rsidRPr="00C34662" w:rsidRDefault="00C7559A" w:rsidP="00840195">
      <w:pPr>
        <w:spacing w:after="0"/>
        <w:jc w:val="both"/>
        <w:rPr>
          <w:rFonts w:ascii="Times New Roman" w:hAnsi="Times New Roman"/>
          <w:sz w:val="25"/>
          <w:szCs w:val="25"/>
          <w:lang w:val="en-US"/>
        </w:rPr>
      </w:pPr>
    </w:p>
    <w:p w:rsidR="00C7559A" w:rsidRPr="00C34662" w:rsidRDefault="00C34662" w:rsidP="00840195">
      <w:pPr>
        <w:spacing w:after="0"/>
        <w:ind w:firstLine="708"/>
        <w:jc w:val="center"/>
        <w:rPr>
          <w:rFonts w:ascii="Times New Roman" w:hAnsi="Times New Roman"/>
          <w:b/>
          <w:bCs/>
          <w:color w:val="000000"/>
          <w:spacing w:val="-6"/>
          <w:sz w:val="25"/>
          <w:szCs w:val="25"/>
          <w:shd w:val="clear" w:color="auto" w:fill="FFFFFF"/>
          <w:lang w:val="uz-Cyrl-UZ"/>
        </w:rPr>
      </w:pPr>
      <w:r w:rsidRPr="00C34662">
        <w:rPr>
          <w:rFonts w:ascii="Times New Roman" w:hAnsi="Times New Roman"/>
          <w:b/>
          <w:bCs/>
          <w:color w:val="000000"/>
          <w:spacing w:val="-6"/>
          <w:sz w:val="25"/>
          <w:szCs w:val="25"/>
          <w:shd w:val="clear" w:color="auto" w:fill="FFFFFF"/>
          <w:lang w:val="uz-Cyrl-UZ"/>
        </w:rPr>
        <w:t>O‘ZBEKISTONNING IQTISODIY ISLOHOTLARIGA MO‘LJALLANGAN YO‘L XARITASI TAQDIMOTI BO‘LIB O‘TDI</w:t>
      </w:r>
    </w:p>
    <w:p w:rsidR="00C7559A" w:rsidRPr="00AE3B6B"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AE3B6B">
        <w:rPr>
          <w:color w:val="000000"/>
          <w:sz w:val="25"/>
          <w:szCs w:val="25"/>
          <w:lang w:val="uz-Cyrl-UZ"/>
        </w:rPr>
        <w:t>29 noyabr kuni Toshkent shahridagi Hyatt Regency mehmonxonasida O‘zbekistonning «2019-2021 yillarga mo‘ljallangan tizimli islohotlar asosiy yo‘nalishlarining yo‘l xaritasi» mavzusidagi taqdimot-muzokara ko‘rinishidagi xalqaro tadbir bo‘lib o‘tdi.</w:t>
      </w:r>
    </w:p>
    <w:p w:rsidR="00C7559A" w:rsidRPr="00AE3B6B"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AE3B6B">
        <w:rPr>
          <w:color w:val="000000"/>
          <w:sz w:val="25"/>
          <w:szCs w:val="25"/>
          <w:lang w:val="uz-Cyrl-UZ"/>
        </w:rPr>
        <w:t>Ma'lum qilinishicha, O‘zbekiston Respublikasi Iqtisodiyot vazirligi va Moliya vazirligi Jahon bankining ishchi guruhi bilan birgalikda, tarkibiy o‘zgarishlar va iqtisodiy islohotlarni amalga oshirish maqsadida beshta asosiy yo‘nalishni o‘z ichiga olgan «islohotlar yo‘l xarita»sini ishlab chiqqan.</w:t>
      </w:r>
    </w:p>
    <w:p w:rsidR="00C7559A" w:rsidRPr="00AE3B6B"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AE3B6B">
        <w:rPr>
          <w:color w:val="000000"/>
          <w:sz w:val="25"/>
          <w:szCs w:val="25"/>
          <w:lang w:val="uz-Cyrl-UZ"/>
        </w:rPr>
        <w:t>Tadbirni O‘zbekiston Respublikasi Bosh vazirining o‘rinbosari, Moliya vaziri Jamshid Qo‘chqorov boshlab berdi. </w:t>
      </w:r>
    </w:p>
    <w:p w:rsidR="00C7559A" w:rsidRPr="00AE3B6B"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AE3B6B">
        <w:rPr>
          <w:color w:val="000000"/>
          <w:sz w:val="25"/>
          <w:szCs w:val="25"/>
          <w:lang w:val="uz-Cyrl-UZ"/>
        </w:rPr>
        <w:t>Kun.uz muxbiri xabar berishicha, O‘zbekiston Respublikasi Iqtisodiyot vazirining birinchi o‘rinbosari Mubin Mirzayev va Jahon bankining sobiq vitse-prezidenti, Jorj Vashington universiteti professori Denni Leyptsiger yig‘ilganlarga yo‘l xaritasi taqdimotini tanishtirishdi.</w:t>
      </w:r>
    </w:p>
    <w:p w:rsidR="00C7559A" w:rsidRPr="00AE3B6B" w:rsidRDefault="00C7559A" w:rsidP="00840195">
      <w:pPr>
        <w:pStyle w:val="a5"/>
        <w:shd w:val="clear" w:color="auto" w:fill="FFFFFF"/>
        <w:spacing w:before="0" w:beforeAutospacing="0" w:after="0" w:afterAutospacing="0" w:line="276" w:lineRule="auto"/>
        <w:ind w:firstLine="708"/>
        <w:jc w:val="both"/>
        <w:rPr>
          <w:color w:val="000000"/>
          <w:sz w:val="25"/>
          <w:szCs w:val="25"/>
          <w:lang w:val="uz-Cyrl-UZ"/>
        </w:rPr>
      </w:pPr>
      <w:r w:rsidRPr="00AE3B6B">
        <w:rPr>
          <w:color w:val="000000"/>
          <w:sz w:val="25"/>
          <w:szCs w:val="25"/>
          <w:lang w:val="uz-Cyrl-UZ"/>
        </w:rPr>
        <w:t>Taqdimot marosimida O‘zbekiston Respublikasi Vazirlar Mahkamasi va davlat idoralari, Jahon banki, Osiyo taraqqiyot banki, qator xalqaro moliya institutlari va konsalting muassasalari vakillari, yirik kompaniyalar rahbarlari, yetakchi mahalliy mutaxassislar ishtirok etdi.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color w:val="000000"/>
          <w:sz w:val="25"/>
          <w:szCs w:val="25"/>
          <w:lang w:val="en-US"/>
        </w:rPr>
        <w:t>Yo‘l xaritasi quyidagicha ko‘rinish oladi: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rStyle w:val="a6"/>
          <w:color w:val="000000"/>
          <w:sz w:val="25"/>
          <w:szCs w:val="25"/>
          <w:lang w:val="en-US"/>
        </w:rPr>
        <w:t>Birinchi</w:t>
      </w:r>
      <w:r w:rsidRPr="00C34662">
        <w:rPr>
          <w:color w:val="000000"/>
          <w:sz w:val="25"/>
          <w:szCs w:val="25"/>
          <w:lang w:val="en-US"/>
        </w:rPr>
        <w:t>, tegishli institutlarni mustahkamlash, modernizatsiya qilingan soliq-byudjyet siyosati va soliq islohotlari natijasida hosil bo‘ladigan makroiqtisodiy barqarorlikni qo‘llab-quvvatlash. Xususan, makroiqtisodiy ma'lumotlar yig‘ish va tahlil qilish tizimini va pul-kredit siyosatini takomillashtirish, ichki va tashqi qarzlarni boshqarish, davlat xarajatlarining samaradorligi va hisobdorligini oshirish bo‘yicha chora-tadbirlar ishlab chiqiladi.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rStyle w:val="a6"/>
          <w:color w:val="000000"/>
          <w:sz w:val="25"/>
          <w:szCs w:val="25"/>
          <w:lang w:val="en-US"/>
        </w:rPr>
        <w:t>Ikkinchi</w:t>
      </w:r>
      <w:r w:rsidRPr="00C34662">
        <w:rPr>
          <w:color w:val="000000"/>
          <w:sz w:val="25"/>
          <w:szCs w:val="25"/>
          <w:lang w:val="en-US"/>
        </w:rPr>
        <w:t>, raqobatbardosh bozor iqtisodiyotiga o‘tish jarayonining tezlashishi. Yer va kapitaldan foydalanish samaradorligini oshirish, moliya bozorlarini isloh qilish masalalari qarab chiqilmoqda. Savdo siyosati va eksportni yanada liberallashtirish, aviatsiya sektorini isloh qilish va AKT sohasini rivojlantirish jahon iqtisodiyotiga birikishni jadallashtirishning kelgusi chora-tadbirlari sifatida ko‘rildi. Xususiy sektor faoliyatidagi cheklovlarni olib tashlash, raqobatbardosh biznes muhitini mustahkamlash, investitsion muhit va monopoliyaga qarshi tartibga solish ishlari davom ettiriladi. Qishloq xo‘jaligini, suv ta'minoti va energiya manbalarini rivojlantirish, shu jumladan qayta tiklanadigan energetika sohasini rivojlantirish strategiyalari individual sanoatlarning ishlash samaradorligini oshirishga xizmat qiladi.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rStyle w:val="a6"/>
          <w:color w:val="000000"/>
          <w:sz w:val="25"/>
          <w:szCs w:val="25"/>
          <w:lang w:val="en-US"/>
        </w:rPr>
        <w:t>Uchinchi</w:t>
      </w:r>
      <w:r w:rsidRPr="00C34662">
        <w:rPr>
          <w:color w:val="000000"/>
          <w:sz w:val="25"/>
          <w:szCs w:val="25"/>
          <w:lang w:val="en-US"/>
        </w:rPr>
        <w:t>, fuqarolarni ijtimoiy himoya qilish va ularga xizmat ko‘rsatishni kuchaytirish. Ta'lim va sog‘liqni saqlashni rivojlantirishning milliy strategiyasini hamda mehnat bozori, penciya va sud tizimini isloh qilish bo‘yicha chora-tadbirlarni ishlab chiqish rejalashtirilmoqda.</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rStyle w:val="a6"/>
          <w:color w:val="000000"/>
          <w:sz w:val="25"/>
          <w:szCs w:val="25"/>
          <w:lang w:val="en-US"/>
        </w:rPr>
        <w:lastRenderedPageBreak/>
        <w:t>To‘rtinchi</w:t>
      </w:r>
      <w:r w:rsidRPr="00C34662">
        <w:rPr>
          <w:color w:val="000000"/>
          <w:sz w:val="25"/>
          <w:szCs w:val="25"/>
          <w:lang w:val="en-US"/>
        </w:rPr>
        <w:t>, kuchli bozor iqtisodiyotida davlatning rolini kuchaytirish. Uni ishlab chiqarish jarayonining bevosita ishtirokchisidan, davlat-xususiy sektor hamkorligini rivojlantirish, davlat ulushiga ega korxonalarni isloh qilish hamda tovar va xizmatlar narxlarining ikkilamchi tartibini bartaraf etish bilan shug‘ullanuvchi xususiy sektor hamkori ko‘rinishiga almashtirish rejalashtirilmoqda. Davlat boshqaruv tizimini takomillashtirish davlat xizmatlarini isloh qilish konsepsiyasini ishlab chiqishga yordam beradi. Jamoatchilik xabardorligini oshirish uchun fuqarolarning zamonaviylashtirish jarayonlarida ishtirokini ta'minlash bo‘yicha choralar ko‘riladi.</w:t>
      </w:r>
    </w:p>
    <w:p w:rsidR="00C7559A" w:rsidRPr="00C34662" w:rsidRDefault="00C7559A" w:rsidP="00840195">
      <w:pPr>
        <w:pStyle w:val="a5"/>
        <w:shd w:val="clear" w:color="auto" w:fill="FFFFFF"/>
        <w:spacing w:before="0" w:beforeAutospacing="0" w:after="0" w:afterAutospacing="0" w:line="276" w:lineRule="auto"/>
        <w:ind w:firstLine="708"/>
        <w:jc w:val="both"/>
        <w:rPr>
          <w:color w:val="000000"/>
          <w:sz w:val="25"/>
          <w:szCs w:val="25"/>
          <w:lang w:val="en-US"/>
        </w:rPr>
      </w:pPr>
      <w:r w:rsidRPr="00C34662">
        <w:rPr>
          <w:rStyle w:val="a6"/>
          <w:color w:val="000000"/>
          <w:sz w:val="25"/>
          <w:szCs w:val="25"/>
          <w:lang w:val="en-US"/>
        </w:rPr>
        <w:t>Beshinchi</w:t>
      </w:r>
      <w:r w:rsidRPr="00C34662">
        <w:rPr>
          <w:color w:val="000000"/>
          <w:sz w:val="25"/>
          <w:szCs w:val="25"/>
          <w:lang w:val="en-US"/>
        </w:rPr>
        <w:t>, atrof-muhitdan foydalanish samaradorligini oshirish. Uni himoya qilish uchun «yo‘l xaritasi» ni, suvni tejash dasturini, sug‘orish va melioratsiya tizimini rivojlantirishni rejalashtirilmoqda.</w:t>
      </w:r>
    </w:p>
    <w:p w:rsidR="00C7559A" w:rsidRPr="00C34662" w:rsidRDefault="00C7559A" w:rsidP="00840195">
      <w:pPr>
        <w:spacing w:after="0"/>
        <w:ind w:firstLine="708"/>
        <w:jc w:val="both"/>
        <w:rPr>
          <w:rFonts w:ascii="Times New Roman" w:hAnsi="Times New Roman"/>
          <w:sz w:val="25"/>
          <w:szCs w:val="25"/>
          <w:lang w:val="en-US"/>
        </w:rPr>
      </w:pPr>
      <w:r w:rsidRPr="00C34662">
        <w:rPr>
          <w:rFonts w:ascii="Times New Roman" w:hAnsi="Times New Roman"/>
          <w:color w:val="000000"/>
          <w:sz w:val="25"/>
          <w:szCs w:val="25"/>
          <w:shd w:val="clear" w:color="auto" w:fill="FFFFFF"/>
          <w:lang w:val="en-US"/>
        </w:rPr>
        <w:t>Tadbir doirasida o‘tkazilgan davra suhbati davomida islohotlarning yo‘l xaritasi, iqtisodiy islohotlarning hozirgi holati va ustuvor yo‘nalishlarini amalga oshirish mexanizmlari to‘g‘risida fikrlar almashinuvi bo‘lib o‘tdi.</w:t>
      </w:r>
    </w:p>
    <w:p w:rsidR="00106F0E" w:rsidRPr="00C34662" w:rsidRDefault="0030599D" w:rsidP="00840195">
      <w:pPr>
        <w:spacing w:after="0"/>
        <w:jc w:val="center"/>
        <w:rPr>
          <w:rFonts w:ascii="Times New Roman" w:hAnsi="Times New Roman"/>
          <w:sz w:val="25"/>
          <w:szCs w:val="25"/>
        </w:rPr>
      </w:pPr>
      <w:r w:rsidRPr="00C34662">
        <w:rPr>
          <w:rFonts w:ascii="Times New Roman" w:hAnsi="Times New Roman"/>
          <w:b/>
          <w:sz w:val="25"/>
          <w:szCs w:val="25"/>
        </w:rPr>
        <w:t>УНИВЕРСИТЕТ ЯНГИЛИКЛАРИ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sz w:val="25"/>
          <w:szCs w:val="25"/>
          <w:lang w:val="uz-Cyrl-UZ"/>
        </w:rPr>
        <w:t>Вилоят ҳокимининг 26.11.2018 йил кунги йиғилиш баёнига асосан вилоятдаги корхона, ташкилот ходимлари ўртасида Президентимизнинг 20 сентябрдаги йиғилишда берган топшириғига асосан, “Дўстлик” спартакиадаси (футбол, шахмат, шашка, стол тенниси, бадминтон спорт турлари бўйича) 27 ноябрь - 7 декабрь кунлари ўтказиш белгиланган. “Спорт клуби”га ташкиллаш масалаларида вазифалар юклатилган. 7 декабрь куни финал босқичи  ўйинлари ҳамда тақдирлаш маросими ФарДУ спорт мажмуасида бўлиб ўтади.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b/>
          <w:sz w:val="25"/>
          <w:szCs w:val="25"/>
          <w:lang w:val="uz-Cyrl-UZ"/>
        </w:rPr>
        <w:t>27 ноябрь</w:t>
      </w:r>
      <w:r w:rsidRPr="00C34662">
        <w:rPr>
          <w:rFonts w:ascii="Times New Roman" w:hAnsi="Times New Roman"/>
          <w:sz w:val="25"/>
          <w:szCs w:val="25"/>
          <w:lang w:val="uz-Cyrl-UZ"/>
        </w:rPr>
        <w:t xml:space="preserve"> сешанба куни университетдаги барча талабалар турар жойларида декан ўринбосарлари ва жисмоний маданият факультети ўқитувчилари бошчилигида эрталабки бадантарбия машғулотлари ўтказилди. Бадантарбия машғулотларига 1000 нафардан ортиқ талабалар жалб этилди.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b/>
          <w:sz w:val="25"/>
          <w:szCs w:val="25"/>
          <w:lang w:val="uz-Cyrl-UZ"/>
        </w:rPr>
        <w:t xml:space="preserve">27 ноябр куни </w:t>
      </w:r>
      <w:r w:rsidRPr="00C34662">
        <w:rPr>
          <w:rFonts w:ascii="Times New Roman" w:hAnsi="Times New Roman"/>
          <w:sz w:val="25"/>
          <w:szCs w:val="25"/>
          <w:lang w:val="uz-Cyrl-UZ"/>
        </w:rPr>
        <w:t xml:space="preserve">ёшларга оид давлат сиёсатини амалга оширишга қаратилган чора-тадбирлар дастури доирасида Фарғона вилояти Ёшлар иттифоқи ташкилотчилигида олий ўқув юртлари ўртасида футбол мусобақалари ўтказилди. ФарДУ жамоаси фахрли биринчи ўринни эгаллаб, </w:t>
      </w:r>
      <w:r w:rsidRPr="00C34662">
        <w:rPr>
          <w:rFonts w:ascii="Times New Roman" w:hAnsi="Times New Roman"/>
          <w:b/>
          <w:sz w:val="25"/>
          <w:szCs w:val="25"/>
          <w:lang w:val="uz-Cyrl-UZ"/>
        </w:rPr>
        <w:t>“Ёшлар иттифоқи кубоги”</w:t>
      </w:r>
      <w:r w:rsidRPr="00C34662">
        <w:rPr>
          <w:rFonts w:ascii="Times New Roman" w:hAnsi="Times New Roman"/>
          <w:sz w:val="25"/>
          <w:szCs w:val="25"/>
          <w:lang w:val="uz-Cyrl-UZ"/>
        </w:rPr>
        <w:t>ни қўлга киритди.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b/>
          <w:sz w:val="25"/>
          <w:szCs w:val="25"/>
          <w:lang w:val="uz-Cyrl-UZ"/>
        </w:rPr>
        <w:t>28 ноябрь</w:t>
      </w:r>
      <w:r w:rsidRPr="00C34662">
        <w:rPr>
          <w:rFonts w:ascii="Times New Roman" w:hAnsi="Times New Roman"/>
          <w:sz w:val="25"/>
          <w:szCs w:val="25"/>
          <w:lang w:val="uz-Cyrl-UZ"/>
        </w:rPr>
        <w:t xml:space="preserve"> куни университет фаоллар залида Ижтимоий иш кафедраси ва маънавият-марифат бўлими ҳамкорлигида томонидан “</w:t>
      </w:r>
      <w:r w:rsidRPr="00C34662">
        <w:rPr>
          <w:rFonts w:ascii="Times New Roman" w:hAnsi="Times New Roman"/>
          <w:b/>
          <w:sz w:val="25"/>
          <w:szCs w:val="25"/>
          <w:lang w:val="uz-Cyrl-UZ"/>
        </w:rPr>
        <w:t>Дунёни меҳр устига қурайлик</w:t>
      </w:r>
      <w:r w:rsidRPr="00C34662">
        <w:rPr>
          <w:rFonts w:ascii="Times New Roman" w:hAnsi="Times New Roman"/>
          <w:sz w:val="25"/>
          <w:szCs w:val="25"/>
          <w:lang w:val="uz-Cyrl-UZ"/>
        </w:rPr>
        <w:t>” мавзусида маънавий-маърифий тадбир ташкил этилди. Тадбир ОАВ томонидан ёритилди. Тадбирда ногирон талабалар томонидан тайёрланган расмлар кўргазмаси ва уларнинг ота-оналар билан учрашув барчада катта таассурот қолдирди.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b/>
          <w:sz w:val="25"/>
          <w:szCs w:val="25"/>
          <w:lang w:val="uz-Cyrl-UZ"/>
        </w:rPr>
        <w:t>28 ноябрь</w:t>
      </w:r>
      <w:r w:rsidRPr="00C34662">
        <w:rPr>
          <w:rFonts w:ascii="Times New Roman" w:hAnsi="Times New Roman"/>
          <w:sz w:val="25"/>
          <w:szCs w:val="25"/>
          <w:lang w:val="uz-Cyrl-UZ"/>
        </w:rPr>
        <w:t xml:space="preserve"> куни физика – математика факультетида     “Коррупция-миллий хавфсизликка таҳдид” мавзусида учрашув бўлиб ўтди. Учрашувда Фарғона вилоят Адлия бошқармаси ижтимоий – иқтисодий соҳада хуқуқни қўллаш амалиётини ўрганиш бўлими статисти С.Н.Эсоналиев, кафедра мудирлари ва профессор – ўқитувчилар (жами 65 нафар) иштирок этди.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b/>
          <w:sz w:val="25"/>
          <w:szCs w:val="25"/>
          <w:lang w:val="uz-Cyrl-UZ"/>
        </w:rPr>
        <w:t>29 ноябрь</w:t>
      </w:r>
      <w:r w:rsidRPr="00C34662">
        <w:rPr>
          <w:rFonts w:ascii="Times New Roman" w:hAnsi="Times New Roman"/>
          <w:sz w:val="25"/>
          <w:szCs w:val="25"/>
          <w:lang w:val="uz-Cyrl-UZ"/>
        </w:rPr>
        <w:t xml:space="preserve"> куни университет катта мажлислар залида 2018-2019 ўқув йилида қабул қилинган талабалар иштирокида “Талабаликка қабул” тадбири ўтказилди. Унда университет ва филология факультети раҳбарияти, рус тили ва адабиёти кафедраси аъзолари, факультет талабалари, ОАВ вакиллари иштирок этди.</w:t>
      </w:r>
    </w:p>
    <w:p w:rsidR="000C1F6B" w:rsidRPr="00C34662" w:rsidRDefault="000C1F6B" w:rsidP="00840195">
      <w:pPr>
        <w:pStyle w:val="ae"/>
        <w:spacing w:after="0"/>
        <w:ind w:left="0" w:firstLine="567"/>
        <w:jc w:val="both"/>
        <w:rPr>
          <w:rFonts w:ascii="Times New Roman" w:hAnsi="Times New Roman"/>
          <w:sz w:val="25"/>
          <w:szCs w:val="25"/>
          <w:lang w:val="uz-Cyrl-UZ"/>
        </w:rPr>
      </w:pPr>
      <w:r w:rsidRPr="00C34662">
        <w:rPr>
          <w:rFonts w:ascii="Times New Roman" w:hAnsi="Times New Roman"/>
          <w:sz w:val="25"/>
          <w:szCs w:val="25"/>
          <w:lang w:val="uz-Cyrl-UZ"/>
        </w:rPr>
        <w:lastRenderedPageBreak/>
        <w:t xml:space="preserve">Тадбирда 1-курс талабалари томонидан тайёрланган байрам композицияси намойиш этилди. Шу билан бирга, талабалар томонидан мустақил Ўзбекистон Республикаси учун муносиб фарзанд бўлиш, уларга билдирилган ишончни оқлаш ва келажакнинг муносиб ворислари бўлишга қасамёд қилинди. </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sz w:val="25"/>
          <w:szCs w:val="25"/>
          <w:lang w:val="uz-Cyrl-UZ"/>
        </w:rPr>
        <w:t xml:space="preserve">Ўзбекистон Республикаси Президентининг 2018 йил 2 апрелдаги </w:t>
      </w:r>
      <w:r w:rsidRPr="00C34662">
        <w:rPr>
          <w:rFonts w:ascii="Times New Roman" w:hAnsi="Times New Roman"/>
          <w:b/>
          <w:sz w:val="25"/>
          <w:szCs w:val="25"/>
          <w:lang w:val="uz-Cyrl-UZ"/>
        </w:rPr>
        <w:t>“</w:t>
      </w:r>
      <w:r w:rsidRPr="00C34662">
        <w:rPr>
          <w:rFonts w:ascii="Times New Roman" w:hAnsi="Times New Roman"/>
          <w:b/>
          <w:i/>
          <w:sz w:val="25"/>
          <w:szCs w:val="25"/>
          <w:lang w:val="uz-Cyrl-UZ"/>
        </w:rPr>
        <w:t>Буюк адиб ва жамоат арбоби Чингиз Айтматов таваллудининг 90 йиллигини кенг нишонлаш тўғрисида</w:t>
      </w:r>
      <w:r w:rsidRPr="00C34662">
        <w:rPr>
          <w:rFonts w:ascii="Times New Roman" w:hAnsi="Times New Roman"/>
          <w:sz w:val="25"/>
          <w:szCs w:val="25"/>
          <w:lang w:val="uz-Cyrl-UZ"/>
        </w:rPr>
        <w:t xml:space="preserve">”ги ПҚ-3645-сон қарорида белгиланган вазифалар ижросини таъминлаш ҳамда Олий ва ўрта махсус таълим вазирлигининг 2018 йил 5 апрелдаги 296-сонли буйруғи ижросини таъминлаш мақсадида университет катта мажлислар залида </w:t>
      </w:r>
      <w:r w:rsidRPr="00C34662">
        <w:rPr>
          <w:rFonts w:ascii="Times New Roman" w:hAnsi="Times New Roman"/>
          <w:b/>
          <w:sz w:val="25"/>
          <w:szCs w:val="25"/>
          <w:lang w:val="uz-Cyrl-UZ"/>
        </w:rPr>
        <w:t xml:space="preserve">“ЧИНГИЗ ОҒА ЧАМАНИ” </w:t>
      </w:r>
      <w:r w:rsidRPr="00C34662">
        <w:rPr>
          <w:rFonts w:ascii="Times New Roman" w:hAnsi="Times New Roman"/>
          <w:sz w:val="25"/>
          <w:szCs w:val="25"/>
          <w:lang w:val="uz-Cyrl-UZ"/>
        </w:rPr>
        <w:t xml:space="preserve">номли адабий-маърифий кеча </w:t>
      </w:r>
      <w:r w:rsidRPr="00C34662">
        <w:rPr>
          <w:rFonts w:ascii="Times New Roman" w:hAnsi="Times New Roman"/>
          <w:b/>
          <w:sz w:val="25"/>
          <w:szCs w:val="25"/>
          <w:lang w:val="uz-Cyrl-UZ"/>
        </w:rPr>
        <w:t>30 ноябрь</w:t>
      </w:r>
      <w:r w:rsidRPr="00C34662">
        <w:rPr>
          <w:rFonts w:ascii="Times New Roman" w:hAnsi="Times New Roman"/>
          <w:sz w:val="25"/>
          <w:szCs w:val="25"/>
          <w:lang w:val="uz-Cyrl-UZ"/>
        </w:rPr>
        <w:t xml:space="preserve"> куни чет тиллар факультети томонидан ташкил этилди.  Тадбирда профессор-ўқитувчилар ҳамда 200 нафардан ортиқ талабалар иштирок этди. Тадбир ОАВ томонидан ёритиб борилди.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sz w:val="25"/>
          <w:szCs w:val="25"/>
          <w:lang w:val="uz-Cyrl-UZ"/>
        </w:rPr>
        <w:t>Юртбошимиз томонидан 28.11.2018 йилдаги видеоселектор йиғилишида қўйилган вазифалар ижроси бўйича ҳарбий таълим факультети талабалари 30 ноябрь куни   Шарқий ҳарбий округ 52/788 ҳарбий қисмига ташриф буюрдилар.</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b/>
          <w:sz w:val="25"/>
          <w:szCs w:val="25"/>
          <w:lang w:val="uz-Cyrl-UZ"/>
        </w:rPr>
        <w:t>30 ноябрь</w:t>
      </w:r>
      <w:r w:rsidRPr="00C34662">
        <w:rPr>
          <w:rFonts w:ascii="Times New Roman" w:hAnsi="Times New Roman"/>
          <w:sz w:val="25"/>
          <w:szCs w:val="25"/>
          <w:lang w:val="uz-Cyrl-UZ"/>
        </w:rPr>
        <w:t xml:space="preserve"> куни Университет АРМда Ўзбекистон Миллий тикланиш Демократик партияси билан ҳамкорликда туризмни ривожлантириш тўғрисидаги ПҚ-3217-қарор ижросини таъминлаш мақсадида семинар-тренинг ўтказилди. Семинар-тренингда барча факультетлардан қизиқувчи талабалар жалб этилди.</w:t>
      </w:r>
    </w:p>
    <w:p w:rsidR="000C1F6B" w:rsidRPr="00C34662" w:rsidRDefault="000C1F6B" w:rsidP="00840195">
      <w:pPr>
        <w:pStyle w:val="ae"/>
        <w:numPr>
          <w:ilvl w:val="0"/>
          <w:numId w:val="11"/>
        </w:numPr>
        <w:spacing w:after="0"/>
        <w:ind w:left="0" w:firstLine="567"/>
        <w:jc w:val="both"/>
        <w:rPr>
          <w:rFonts w:ascii="Times New Roman" w:hAnsi="Times New Roman"/>
          <w:sz w:val="25"/>
          <w:szCs w:val="25"/>
          <w:lang w:val="uz-Cyrl-UZ"/>
        </w:rPr>
      </w:pPr>
      <w:r w:rsidRPr="00C34662">
        <w:rPr>
          <w:rFonts w:ascii="Times New Roman" w:hAnsi="Times New Roman"/>
          <w:b/>
          <w:sz w:val="25"/>
          <w:szCs w:val="25"/>
          <w:lang w:val="uz-Cyrl-UZ"/>
        </w:rPr>
        <w:t>1 декабр куни “Бутунжаҳон ОИТСга қарши кураш куни”</w:t>
      </w:r>
      <w:r w:rsidRPr="00C34662">
        <w:rPr>
          <w:rFonts w:ascii="Times New Roman" w:hAnsi="Times New Roman"/>
          <w:sz w:val="25"/>
          <w:szCs w:val="25"/>
          <w:lang w:val="uz-Cyrl-UZ"/>
        </w:rPr>
        <w:t xml:space="preserve"> муносабати билан вилоят ОИТС қарши кураш маркази шифокори С.Нурматов  иштирокида учрашув бўлиб ўтди. Фильм намойиш этилди. Тасвирий санъат йўналиши талабалари томонидан “ОИТСга қарши курашамиз” мавзусида расмлар кўргазмаси ташкил этилди. Шунингдек, барча факультетларда ушбу мавзуга бағишланган деворий газеталар тайёрланди ва кўргазма қилинди.</w:t>
      </w:r>
    </w:p>
    <w:p w:rsidR="00106F0E" w:rsidRPr="00C34662" w:rsidRDefault="000C1F6B" w:rsidP="00840195">
      <w:pPr>
        <w:numPr>
          <w:ilvl w:val="0"/>
          <w:numId w:val="11"/>
        </w:numPr>
        <w:spacing w:after="0"/>
        <w:ind w:left="0" w:firstLine="567"/>
        <w:jc w:val="both"/>
        <w:rPr>
          <w:rFonts w:ascii="Times New Roman" w:hAnsi="Times New Roman"/>
          <w:color w:val="333333"/>
          <w:sz w:val="25"/>
          <w:szCs w:val="25"/>
          <w:lang w:val="uz-Cyrl-UZ"/>
        </w:rPr>
      </w:pPr>
      <w:r w:rsidRPr="00C34662">
        <w:rPr>
          <w:rFonts w:ascii="Times New Roman" w:hAnsi="Times New Roman"/>
          <w:b/>
          <w:sz w:val="25"/>
          <w:szCs w:val="25"/>
          <w:lang w:val="uz-Cyrl-UZ"/>
        </w:rPr>
        <w:t xml:space="preserve"> 1 декабрь</w:t>
      </w:r>
      <w:r w:rsidRPr="00C34662">
        <w:rPr>
          <w:rFonts w:ascii="Times New Roman" w:hAnsi="Times New Roman"/>
          <w:sz w:val="25"/>
          <w:szCs w:val="25"/>
          <w:lang w:val="uz-Cyrl-UZ"/>
        </w:rPr>
        <w:t xml:space="preserve"> куни Фарғона шаҳридаги “Водий” тантаналар уйида Фарғона вилояти Ногиронлар Ассосацияси ташкилотчилигида </w:t>
      </w:r>
      <w:r w:rsidRPr="00C34662">
        <w:rPr>
          <w:rFonts w:ascii="Times New Roman" w:hAnsi="Times New Roman"/>
          <w:b/>
          <w:sz w:val="25"/>
          <w:szCs w:val="25"/>
          <w:lang w:val="uz-Cyrl-UZ"/>
        </w:rPr>
        <w:t>“3-декабрь - Халқаро ногиронлар куни”</w:t>
      </w:r>
      <w:r w:rsidRPr="00C34662">
        <w:rPr>
          <w:rFonts w:ascii="Times New Roman" w:hAnsi="Times New Roman"/>
          <w:sz w:val="25"/>
          <w:szCs w:val="25"/>
          <w:lang w:val="uz-Cyrl-UZ"/>
        </w:rPr>
        <w:t>га бағишлаб катта тадбир ўтказилди. Тадбирга Фарғона давлат университетида таҳсил олувчи 8 нафар ногирон талаба жалб этилди. Шунингдек, ташкилий ҳамда бадиий-маданий чиқишлар, раслар кўргазмаси ташкил этиш учун табиий фанлар, педагогика-психология ҳамда ижтимоий-иқтисодий факультетнинг 35 нафар талабалари иштирок этдилар.</w:t>
      </w:r>
    </w:p>
    <w:p w:rsidR="00106F0E" w:rsidRPr="00C34662" w:rsidRDefault="00826610" w:rsidP="00840195">
      <w:pPr>
        <w:spacing w:after="0"/>
        <w:ind w:firstLine="708"/>
        <w:jc w:val="both"/>
        <w:rPr>
          <w:rFonts w:ascii="Times New Roman" w:hAnsi="Times New Roman"/>
          <w:color w:val="333333"/>
          <w:sz w:val="25"/>
          <w:szCs w:val="25"/>
          <w:lang w:val="uz-Cyrl-UZ"/>
        </w:rPr>
      </w:pPr>
      <w:r w:rsidRPr="00C34662">
        <w:rPr>
          <w:rFonts w:ascii="Times New Roman" w:hAnsi="Times New Roman"/>
          <w:color w:val="333333"/>
          <w:sz w:val="25"/>
          <w:szCs w:val="25"/>
          <w:lang w:val="uz-Cyrl-UZ"/>
        </w:rPr>
        <w:t xml:space="preserve"> </w:t>
      </w:r>
    </w:p>
    <w:p w:rsidR="00DF431F" w:rsidRPr="00C34662" w:rsidRDefault="00DF431F" w:rsidP="00840195">
      <w:pPr>
        <w:pStyle w:val="a5"/>
        <w:shd w:val="clear" w:color="auto" w:fill="FFFFFF"/>
        <w:spacing w:before="0" w:beforeAutospacing="0" w:after="0" w:afterAutospacing="0" w:line="276" w:lineRule="auto"/>
        <w:ind w:left="284" w:firstLine="424"/>
        <w:jc w:val="both"/>
        <w:rPr>
          <w:sz w:val="25"/>
          <w:szCs w:val="25"/>
          <w:lang w:val="uz-Cyrl-UZ"/>
        </w:rPr>
      </w:pPr>
      <w:r w:rsidRPr="00C34662">
        <w:rPr>
          <w:b/>
          <w:bCs/>
          <w:i/>
          <w:sz w:val="25"/>
          <w:szCs w:val="25"/>
          <w:lang w:val="uz-Cyrl-UZ"/>
        </w:rPr>
        <w:t>«Ахборот соати»ни тайёрлашда қуйидаги ОАВ дан фойдаланилди:</w:t>
      </w:r>
    </w:p>
    <w:p w:rsidR="00DF431F" w:rsidRPr="00C34662" w:rsidRDefault="00DF431F" w:rsidP="00840195">
      <w:pPr>
        <w:tabs>
          <w:tab w:val="left" w:pos="142"/>
        </w:tabs>
        <w:spacing w:after="0"/>
        <w:jc w:val="both"/>
        <w:rPr>
          <w:rFonts w:ascii="Times New Roman" w:hAnsi="Times New Roman"/>
          <w:i/>
          <w:sz w:val="25"/>
          <w:szCs w:val="25"/>
          <w:lang w:val="uz-Cyrl-UZ"/>
        </w:rPr>
      </w:pPr>
      <w:r w:rsidRPr="00C34662">
        <w:rPr>
          <w:rFonts w:ascii="Times New Roman" w:hAnsi="Times New Roman"/>
          <w:b/>
          <w:i/>
          <w:sz w:val="25"/>
          <w:szCs w:val="25"/>
          <w:lang w:val="uz-Cyrl-UZ"/>
        </w:rPr>
        <w:tab/>
      </w:r>
      <w:r w:rsidRPr="00C34662">
        <w:rPr>
          <w:rFonts w:ascii="Times New Roman" w:hAnsi="Times New Roman"/>
          <w:b/>
          <w:i/>
          <w:sz w:val="25"/>
          <w:szCs w:val="25"/>
          <w:lang w:val="uz-Cyrl-UZ"/>
        </w:rPr>
        <w:tab/>
      </w:r>
      <w:r w:rsidRPr="00C34662">
        <w:rPr>
          <w:rFonts w:ascii="Times New Roman" w:hAnsi="Times New Roman"/>
          <w:i/>
          <w:sz w:val="25"/>
          <w:szCs w:val="25"/>
          <w:lang w:val="uz-Cyrl-UZ"/>
        </w:rPr>
        <w:t xml:space="preserve">1. “Халқ сўзи” газетаси 2018 йил </w:t>
      </w:r>
      <w:r w:rsidR="0018428B" w:rsidRPr="00C34662">
        <w:rPr>
          <w:rFonts w:ascii="Times New Roman" w:hAnsi="Times New Roman"/>
          <w:i/>
          <w:sz w:val="25"/>
          <w:szCs w:val="25"/>
          <w:lang w:val="uz-Cyrl-UZ"/>
        </w:rPr>
        <w:t>2</w:t>
      </w:r>
      <w:r w:rsidR="00760104" w:rsidRPr="00C34662">
        <w:rPr>
          <w:rFonts w:ascii="Times New Roman" w:hAnsi="Times New Roman"/>
          <w:i/>
          <w:sz w:val="25"/>
          <w:szCs w:val="25"/>
          <w:lang w:val="uz-Cyrl-UZ"/>
        </w:rPr>
        <w:t xml:space="preserve">8 </w:t>
      </w:r>
      <w:r w:rsidR="006924EC" w:rsidRPr="00C34662">
        <w:rPr>
          <w:rFonts w:ascii="Times New Roman" w:hAnsi="Times New Roman"/>
          <w:i/>
          <w:sz w:val="25"/>
          <w:szCs w:val="25"/>
          <w:lang w:val="uz-Cyrl-UZ"/>
        </w:rPr>
        <w:t xml:space="preserve"> ноябр</w:t>
      </w:r>
      <w:r w:rsidR="00760104" w:rsidRPr="00C34662">
        <w:rPr>
          <w:rFonts w:ascii="Times New Roman" w:hAnsi="Times New Roman"/>
          <w:i/>
          <w:sz w:val="25"/>
          <w:szCs w:val="25"/>
          <w:lang w:val="uz-Cyrl-UZ"/>
        </w:rPr>
        <w:t>дан – 4 декабрг</w:t>
      </w:r>
      <w:r w:rsidR="008F43EE" w:rsidRPr="00C34662">
        <w:rPr>
          <w:rFonts w:ascii="Times New Roman" w:hAnsi="Times New Roman"/>
          <w:i/>
          <w:sz w:val="25"/>
          <w:szCs w:val="25"/>
          <w:lang w:val="uz-Cyrl-UZ"/>
        </w:rPr>
        <w:t>ача</w:t>
      </w:r>
      <w:r w:rsidRPr="00C34662">
        <w:rPr>
          <w:rFonts w:ascii="Times New Roman" w:hAnsi="Times New Roman"/>
          <w:bCs/>
          <w:i/>
          <w:iCs/>
          <w:sz w:val="25"/>
          <w:szCs w:val="25"/>
          <w:lang w:val="uz-Cyrl-UZ"/>
        </w:rPr>
        <w:t xml:space="preserve"> (хс.уз)</w:t>
      </w:r>
    </w:p>
    <w:p w:rsidR="00DF431F" w:rsidRPr="00C34662" w:rsidRDefault="00DF431F" w:rsidP="00840195">
      <w:pPr>
        <w:tabs>
          <w:tab w:val="left" w:pos="142"/>
        </w:tabs>
        <w:spacing w:after="0"/>
        <w:jc w:val="both"/>
        <w:rPr>
          <w:rFonts w:ascii="Times New Roman" w:hAnsi="Times New Roman"/>
          <w:bCs/>
          <w:i/>
          <w:iCs/>
          <w:sz w:val="25"/>
          <w:szCs w:val="25"/>
          <w:lang w:val="uz-Cyrl-UZ"/>
        </w:rPr>
      </w:pPr>
      <w:r w:rsidRPr="00C34662">
        <w:rPr>
          <w:rFonts w:ascii="Times New Roman" w:hAnsi="Times New Roman"/>
          <w:i/>
          <w:sz w:val="25"/>
          <w:szCs w:val="25"/>
          <w:lang w:val="uz-Cyrl-UZ"/>
        </w:rPr>
        <w:tab/>
      </w:r>
      <w:r w:rsidRPr="00C34662">
        <w:rPr>
          <w:rFonts w:ascii="Times New Roman" w:hAnsi="Times New Roman"/>
          <w:i/>
          <w:sz w:val="25"/>
          <w:szCs w:val="25"/>
          <w:lang w:val="uz-Cyrl-UZ"/>
        </w:rPr>
        <w:tab/>
        <w:t xml:space="preserve">2. “Фарғона ҳақиқати” газетаси 2018 йил </w:t>
      </w:r>
      <w:r w:rsidR="00760104" w:rsidRPr="00C34662">
        <w:rPr>
          <w:rFonts w:ascii="Times New Roman" w:hAnsi="Times New Roman"/>
          <w:i/>
          <w:sz w:val="25"/>
          <w:szCs w:val="25"/>
          <w:lang w:val="uz-Cyrl-UZ"/>
        </w:rPr>
        <w:t>28  ноябрдан – 4 декабргача</w:t>
      </w:r>
      <w:r w:rsidR="00760104" w:rsidRPr="00C34662">
        <w:rPr>
          <w:rFonts w:ascii="Times New Roman" w:hAnsi="Times New Roman"/>
          <w:bCs/>
          <w:i/>
          <w:iCs/>
          <w:sz w:val="25"/>
          <w:szCs w:val="25"/>
          <w:lang w:val="uz-Cyrl-UZ"/>
        </w:rPr>
        <w:t xml:space="preserve"> </w:t>
      </w:r>
      <w:r w:rsidRPr="00C34662">
        <w:rPr>
          <w:rFonts w:ascii="Times New Roman" w:hAnsi="Times New Roman"/>
          <w:bCs/>
          <w:i/>
          <w:iCs/>
          <w:sz w:val="25"/>
          <w:szCs w:val="25"/>
          <w:lang w:val="uz-Cyrl-UZ"/>
        </w:rPr>
        <w:t>(ҳақиқат.уз)</w:t>
      </w:r>
    </w:p>
    <w:p w:rsidR="00DF431F" w:rsidRPr="00C34662" w:rsidRDefault="00DF431F" w:rsidP="00840195">
      <w:pPr>
        <w:tabs>
          <w:tab w:val="left" w:pos="142"/>
        </w:tabs>
        <w:spacing w:after="0"/>
        <w:jc w:val="both"/>
        <w:rPr>
          <w:rFonts w:ascii="Times New Roman" w:hAnsi="Times New Roman"/>
          <w:bCs/>
          <w:i/>
          <w:iCs/>
          <w:sz w:val="25"/>
          <w:szCs w:val="25"/>
          <w:lang w:val="uz-Cyrl-UZ"/>
        </w:rPr>
      </w:pPr>
      <w:r w:rsidRPr="00C34662">
        <w:rPr>
          <w:rFonts w:ascii="Times New Roman" w:hAnsi="Times New Roman"/>
          <w:bCs/>
          <w:i/>
          <w:iCs/>
          <w:sz w:val="25"/>
          <w:szCs w:val="25"/>
          <w:lang w:val="uz-Cyrl-UZ"/>
        </w:rPr>
        <w:tab/>
      </w:r>
      <w:r w:rsidRPr="00C34662">
        <w:rPr>
          <w:rFonts w:ascii="Times New Roman" w:hAnsi="Times New Roman"/>
          <w:bCs/>
          <w:i/>
          <w:iCs/>
          <w:sz w:val="25"/>
          <w:szCs w:val="25"/>
          <w:lang w:val="uz-Cyrl-UZ"/>
        </w:rPr>
        <w:tab/>
        <w:t xml:space="preserve">3. </w:t>
      </w:r>
      <w:r w:rsidRPr="00C34662">
        <w:rPr>
          <w:rFonts w:ascii="Times New Roman" w:hAnsi="Times New Roman"/>
          <w:bCs/>
          <w:i/>
          <w:iCs/>
          <w:sz w:val="25"/>
          <w:szCs w:val="25"/>
          <w:u w:val="single"/>
          <w:lang w:val="uz-Cyrl-UZ"/>
        </w:rPr>
        <w:t>кун.уз</w:t>
      </w:r>
      <w:r w:rsidRPr="00C34662">
        <w:rPr>
          <w:rFonts w:ascii="Times New Roman" w:hAnsi="Times New Roman"/>
          <w:bCs/>
          <w:i/>
          <w:iCs/>
          <w:sz w:val="25"/>
          <w:szCs w:val="25"/>
          <w:lang w:val="uz-Cyrl-UZ"/>
        </w:rPr>
        <w:t xml:space="preserve"> расмий веб-сайти (</w:t>
      </w:r>
      <w:r w:rsidR="00760104" w:rsidRPr="00C34662">
        <w:rPr>
          <w:rFonts w:ascii="Times New Roman" w:hAnsi="Times New Roman"/>
          <w:i/>
          <w:sz w:val="25"/>
          <w:szCs w:val="25"/>
          <w:lang w:val="uz-Cyrl-UZ"/>
        </w:rPr>
        <w:t>28  ноябрдан – 4 декабргача</w:t>
      </w:r>
      <w:r w:rsidRPr="00C34662">
        <w:rPr>
          <w:rFonts w:ascii="Times New Roman" w:hAnsi="Times New Roman"/>
          <w:bCs/>
          <w:i/>
          <w:iCs/>
          <w:sz w:val="25"/>
          <w:szCs w:val="25"/>
          <w:lang w:val="uz-Cyrl-UZ"/>
        </w:rPr>
        <w:t>).</w:t>
      </w:r>
    </w:p>
    <w:p w:rsidR="005F2884" w:rsidRPr="00C34662" w:rsidRDefault="00DF431F" w:rsidP="00840195">
      <w:pPr>
        <w:tabs>
          <w:tab w:val="left" w:pos="142"/>
        </w:tabs>
        <w:spacing w:after="0"/>
        <w:ind w:right="-1"/>
        <w:jc w:val="both"/>
        <w:rPr>
          <w:rFonts w:ascii="Times New Roman" w:hAnsi="Times New Roman"/>
          <w:b/>
          <w:sz w:val="25"/>
          <w:szCs w:val="25"/>
          <w:lang w:val="uz-Cyrl-UZ"/>
        </w:rPr>
      </w:pPr>
      <w:r w:rsidRPr="00C34662">
        <w:rPr>
          <w:rFonts w:ascii="Times New Roman" w:hAnsi="Times New Roman"/>
          <w:b/>
          <w:sz w:val="25"/>
          <w:szCs w:val="25"/>
          <w:lang w:val="uz-Cyrl-UZ"/>
        </w:rPr>
        <w:tab/>
      </w:r>
      <w:r w:rsidRPr="00C34662">
        <w:rPr>
          <w:rFonts w:ascii="Times New Roman" w:hAnsi="Times New Roman"/>
          <w:b/>
          <w:sz w:val="25"/>
          <w:szCs w:val="25"/>
          <w:lang w:val="uz-Cyrl-UZ"/>
        </w:rPr>
        <w:tab/>
      </w:r>
    </w:p>
    <w:p w:rsidR="00DF431F" w:rsidRPr="00C34662" w:rsidRDefault="00DF431F" w:rsidP="00840195">
      <w:pPr>
        <w:tabs>
          <w:tab w:val="left" w:pos="142"/>
        </w:tabs>
        <w:spacing w:after="0"/>
        <w:ind w:right="-1"/>
        <w:jc w:val="both"/>
        <w:rPr>
          <w:rFonts w:ascii="Times New Roman" w:hAnsi="Times New Roman"/>
          <w:b/>
          <w:sz w:val="25"/>
          <w:szCs w:val="25"/>
          <w:lang w:val="uz-Cyrl-UZ"/>
        </w:rPr>
      </w:pPr>
      <w:r w:rsidRPr="00C34662">
        <w:rPr>
          <w:rFonts w:ascii="Times New Roman" w:hAnsi="Times New Roman"/>
          <w:b/>
          <w:sz w:val="25"/>
          <w:szCs w:val="25"/>
          <w:lang w:val="uz-Cyrl-UZ"/>
        </w:rPr>
        <w:t>Ахборот соати материаллари маънавият  ва маърифат бўлимида тайёрланди.</w:t>
      </w:r>
    </w:p>
    <w:p w:rsidR="00DF431F" w:rsidRPr="00C34662" w:rsidRDefault="00DF431F" w:rsidP="00840195">
      <w:pPr>
        <w:tabs>
          <w:tab w:val="left" w:pos="142"/>
        </w:tabs>
        <w:spacing w:after="0"/>
        <w:ind w:left="708" w:right="-1"/>
        <w:jc w:val="both"/>
        <w:rPr>
          <w:rFonts w:ascii="Times New Roman" w:hAnsi="Times New Roman"/>
          <w:b/>
          <w:sz w:val="25"/>
          <w:szCs w:val="25"/>
        </w:rPr>
      </w:pPr>
      <w:r w:rsidRPr="00C34662">
        <w:rPr>
          <w:rFonts w:ascii="Times New Roman" w:hAnsi="Times New Roman"/>
          <w:b/>
          <w:sz w:val="25"/>
          <w:szCs w:val="25"/>
          <w:lang w:val="uz-Cyrl-UZ"/>
        </w:rPr>
        <w:tab/>
      </w:r>
      <w:r w:rsidRPr="00C34662">
        <w:rPr>
          <w:rFonts w:ascii="Times New Roman" w:hAnsi="Times New Roman"/>
          <w:b/>
          <w:sz w:val="25"/>
          <w:szCs w:val="25"/>
          <w:lang w:val="uz-Cyrl-UZ"/>
        </w:rPr>
        <w:tab/>
      </w:r>
      <w:r w:rsidRPr="00C34662">
        <w:rPr>
          <w:rFonts w:ascii="Times New Roman" w:hAnsi="Times New Roman"/>
          <w:b/>
          <w:sz w:val="25"/>
          <w:szCs w:val="25"/>
        </w:rPr>
        <w:tab/>
      </w:r>
      <w:r w:rsidRPr="00C34662">
        <w:rPr>
          <w:rFonts w:ascii="Times New Roman" w:hAnsi="Times New Roman"/>
          <w:b/>
          <w:sz w:val="25"/>
          <w:szCs w:val="25"/>
        </w:rPr>
        <w:tab/>
      </w:r>
      <w:r w:rsidR="0030599D" w:rsidRPr="00C34662">
        <w:rPr>
          <w:rFonts w:ascii="Times New Roman" w:hAnsi="Times New Roman"/>
          <w:b/>
          <w:sz w:val="25"/>
          <w:szCs w:val="25"/>
        </w:rPr>
        <w:tab/>
      </w:r>
      <w:r w:rsidRPr="00C34662">
        <w:rPr>
          <w:rFonts w:ascii="Times New Roman" w:hAnsi="Times New Roman"/>
          <w:b/>
          <w:sz w:val="25"/>
          <w:szCs w:val="25"/>
          <w:lang w:val="uz-Cyrl-UZ"/>
        </w:rPr>
        <w:t xml:space="preserve">ФДУ «Нусха кўпайтириш бўлими» </w:t>
      </w:r>
    </w:p>
    <w:p w:rsidR="00C26544" w:rsidRDefault="00DF431F" w:rsidP="00840195">
      <w:pPr>
        <w:tabs>
          <w:tab w:val="left" w:pos="142"/>
        </w:tabs>
        <w:spacing w:after="0"/>
        <w:ind w:left="708" w:right="-1"/>
        <w:jc w:val="both"/>
        <w:rPr>
          <w:rFonts w:ascii="Times New Roman" w:hAnsi="Times New Roman"/>
          <w:b/>
          <w:sz w:val="25"/>
          <w:szCs w:val="25"/>
          <w:lang w:val="uz-Cyrl-UZ"/>
        </w:rPr>
      </w:pPr>
      <w:r w:rsidRPr="00C34662">
        <w:rPr>
          <w:rFonts w:ascii="Times New Roman" w:hAnsi="Times New Roman"/>
          <w:b/>
          <w:sz w:val="25"/>
          <w:szCs w:val="25"/>
        </w:rPr>
        <w:t xml:space="preserve">  </w:t>
      </w:r>
      <w:r w:rsidR="00FA0A2C" w:rsidRPr="00C34662">
        <w:rPr>
          <w:rFonts w:ascii="Times New Roman" w:hAnsi="Times New Roman"/>
          <w:b/>
          <w:sz w:val="25"/>
          <w:szCs w:val="25"/>
        </w:rPr>
        <w:t xml:space="preserve">                              </w:t>
      </w:r>
      <w:r w:rsidR="00A71F03" w:rsidRPr="00C34662">
        <w:rPr>
          <w:rFonts w:ascii="Times New Roman" w:hAnsi="Times New Roman"/>
          <w:b/>
          <w:sz w:val="25"/>
          <w:szCs w:val="25"/>
        </w:rPr>
        <w:tab/>
      </w:r>
      <w:r w:rsidR="00A71F03" w:rsidRPr="00C34662">
        <w:rPr>
          <w:rFonts w:ascii="Times New Roman" w:hAnsi="Times New Roman"/>
          <w:b/>
          <w:sz w:val="25"/>
          <w:szCs w:val="25"/>
        </w:rPr>
        <w:tab/>
      </w:r>
      <w:r w:rsidR="0030599D" w:rsidRPr="00C34662">
        <w:rPr>
          <w:rFonts w:ascii="Times New Roman" w:hAnsi="Times New Roman"/>
          <w:b/>
          <w:sz w:val="25"/>
          <w:szCs w:val="25"/>
        </w:rPr>
        <w:tab/>
      </w:r>
      <w:r w:rsidR="00F579DC">
        <w:rPr>
          <w:rFonts w:ascii="Times New Roman" w:hAnsi="Times New Roman"/>
          <w:b/>
          <w:sz w:val="25"/>
          <w:szCs w:val="25"/>
        </w:rPr>
        <w:t>04</w:t>
      </w:r>
      <w:r w:rsidRPr="00C34662">
        <w:rPr>
          <w:rFonts w:ascii="Times New Roman" w:hAnsi="Times New Roman"/>
          <w:b/>
          <w:sz w:val="25"/>
          <w:szCs w:val="25"/>
          <w:lang w:val="uz-Cyrl-UZ"/>
        </w:rPr>
        <w:t xml:space="preserve">.2018 йил  </w:t>
      </w:r>
      <w:r w:rsidR="007E40DB"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 xml:space="preserve">Буюртма. </w:t>
      </w:r>
      <w:r w:rsidR="007E40DB"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007E40DB"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00003C16" w:rsidRPr="00C34662">
        <w:rPr>
          <w:rFonts w:ascii="Times New Roman" w:hAnsi="Times New Roman"/>
          <w:b/>
          <w:sz w:val="25"/>
          <w:szCs w:val="25"/>
          <w:lang w:val="uz-Cyrl-UZ"/>
        </w:rPr>
        <w:t xml:space="preserve"> </w:t>
      </w:r>
      <w:r w:rsidR="008F43EE" w:rsidRPr="00C34662">
        <w:rPr>
          <w:rFonts w:ascii="Times New Roman" w:hAnsi="Times New Roman"/>
          <w:b/>
          <w:sz w:val="25"/>
          <w:szCs w:val="25"/>
          <w:lang w:val="uz-Cyrl-UZ"/>
        </w:rPr>
        <w:t xml:space="preserve"> </w:t>
      </w:r>
      <w:r w:rsidRPr="00C34662">
        <w:rPr>
          <w:rFonts w:ascii="Times New Roman" w:hAnsi="Times New Roman"/>
          <w:b/>
          <w:sz w:val="25"/>
          <w:szCs w:val="25"/>
          <w:lang w:val="uz-Cyrl-UZ"/>
        </w:rPr>
        <w:t>адади 3</w:t>
      </w:r>
      <w:r w:rsidR="00F579DC">
        <w:rPr>
          <w:rFonts w:ascii="Times New Roman" w:hAnsi="Times New Roman"/>
          <w:b/>
          <w:sz w:val="25"/>
          <w:szCs w:val="25"/>
          <w:lang w:val="uz-Cyrl-UZ"/>
        </w:rPr>
        <w:t>5</w:t>
      </w:r>
      <w:r w:rsidRPr="00C34662">
        <w:rPr>
          <w:rFonts w:ascii="Times New Roman" w:hAnsi="Times New Roman"/>
          <w:b/>
          <w:sz w:val="25"/>
          <w:szCs w:val="25"/>
          <w:lang w:val="uz-Cyrl-UZ"/>
        </w:rPr>
        <w:t>0.</w:t>
      </w:r>
    </w:p>
    <w:p w:rsidR="00E42ACE" w:rsidRDefault="00E42ACE" w:rsidP="00840195">
      <w:pPr>
        <w:tabs>
          <w:tab w:val="left" w:pos="142"/>
        </w:tabs>
        <w:spacing w:after="0"/>
        <w:ind w:left="708" w:right="-1"/>
        <w:jc w:val="both"/>
        <w:rPr>
          <w:rFonts w:ascii="Times New Roman" w:hAnsi="Times New Roman"/>
          <w:b/>
          <w:sz w:val="25"/>
          <w:szCs w:val="25"/>
          <w:lang w:val="uz-Cyrl-UZ"/>
        </w:rPr>
      </w:pPr>
    </w:p>
    <w:p w:rsidR="00E42ACE" w:rsidRPr="00C34662" w:rsidRDefault="00E42ACE" w:rsidP="00840195">
      <w:pPr>
        <w:tabs>
          <w:tab w:val="left" w:pos="142"/>
        </w:tabs>
        <w:spacing w:after="0"/>
        <w:ind w:left="708" w:right="-1"/>
        <w:jc w:val="both"/>
        <w:rPr>
          <w:rFonts w:ascii="Times New Roman" w:hAnsi="Times New Roman"/>
          <w:b/>
          <w:sz w:val="25"/>
          <w:szCs w:val="25"/>
          <w:lang w:val="uz-Cyrl-UZ"/>
        </w:rPr>
      </w:pPr>
      <w:bookmarkStart w:id="0" w:name="_GoBack"/>
      <w:bookmarkEnd w:id="0"/>
    </w:p>
    <w:p w:rsidR="00C449E4" w:rsidRPr="00C34662" w:rsidRDefault="00C449E4" w:rsidP="0055461C">
      <w:pPr>
        <w:tabs>
          <w:tab w:val="left" w:pos="142"/>
        </w:tabs>
        <w:spacing w:after="0" w:line="240" w:lineRule="auto"/>
        <w:ind w:left="708" w:right="-1"/>
        <w:jc w:val="both"/>
        <w:rPr>
          <w:rFonts w:ascii="Times New Roman" w:hAnsi="Times New Roman"/>
          <w:sz w:val="25"/>
          <w:szCs w:val="25"/>
          <w:lang w:val="uz-Cyrl-UZ"/>
        </w:rPr>
      </w:pPr>
    </w:p>
    <w:sectPr w:rsidR="00C449E4" w:rsidRPr="00C34662" w:rsidSect="004D03C8">
      <w:headerReference w:type="even" r:id="rId13"/>
      <w:headerReference w:type="default" r:id="rId14"/>
      <w:footerReference w:type="even" r:id="rId15"/>
      <w:footerReference w:type="default" r:id="rId16"/>
      <w:headerReference w:type="first" r:id="rId17"/>
      <w:footerReference w:type="first" r:id="rId18"/>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87" w:rsidRDefault="00413287" w:rsidP="00DF5448">
      <w:pPr>
        <w:spacing w:after="0" w:line="240" w:lineRule="auto"/>
      </w:pPr>
      <w:r>
        <w:separator/>
      </w:r>
    </w:p>
  </w:endnote>
  <w:endnote w:type="continuationSeparator" w:id="0">
    <w:p w:rsidR="00413287" w:rsidRDefault="00413287"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end"/>
    </w:r>
  </w:p>
  <w:p w:rsidR="00DF431F" w:rsidRDefault="00DF43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E144E7" w:rsidP="00A328D2">
    <w:pPr>
      <w:pStyle w:val="ab"/>
      <w:framePr w:wrap="around" w:vAnchor="text" w:hAnchor="margin" w:xAlign="center" w:y="1"/>
      <w:rPr>
        <w:rStyle w:val="af0"/>
      </w:rPr>
    </w:pPr>
    <w:r>
      <w:rPr>
        <w:rStyle w:val="af0"/>
      </w:rPr>
      <w:fldChar w:fldCharType="begin"/>
    </w:r>
    <w:r w:rsidR="00DF431F">
      <w:rPr>
        <w:rStyle w:val="af0"/>
      </w:rPr>
      <w:instrText xml:space="preserve">PAGE  </w:instrText>
    </w:r>
    <w:r>
      <w:rPr>
        <w:rStyle w:val="af0"/>
      </w:rPr>
      <w:fldChar w:fldCharType="separate"/>
    </w:r>
    <w:r w:rsidR="00E42ACE">
      <w:rPr>
        <w:rStyle w:val="af0"/>
        <w:noProof/>
      </w:rPr>
      <w:t>8</w:t>
    </w:r>
    <w:r>
      <w:rPr>
        <w:rStyle w:val="af0"/>
      </w:rPr>
      <w:fldChar w:fldCharType="end"/>
    </w:r>
  </w:p>
  <w:p w:rsidR="00DF431F" w:rsidRDefault="00DF43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87" w:rsidRDefault="00413287" w:rsidP="00DF5448">
      <w:pPr>
        <w:spacing w:after="0" w:line="240" w:lineRule="auto"/>
      </w:pPr>
      <w:r>
        <w:separator/>
      </w:r>
    </w:p>
  </w:footnote>
  <w:footnote w:type="continuationSeparator" w:id="0">
    <w:p w:rsidR="00413287" w:rsidRDefault="00413287"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1F" w:rsidRDefault="00DF43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21C0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049C3"/>
    <w:multiLevelType w:val="multilevel"/>
    <w:tmpl w:val="FC0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3641F"/>
    <w:multiLevelType w:val="hybridMultilevel"/>
    <w:tmpl w:val="875A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4065B"/>
    <w:multiLevelType w:val="hybridMultilevel"/>
    <w:tmpl w:val="EA12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F2565"/>
    <w:multiLevelType w:val="hybridMultilevel"/>
    <w:tmpl w:val="AC48E966"/>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6">
    <w:nsid w:val="67ED42DE"/>
    <w:multiLevelType w:val="hybridMultilevel"/>
    <w:tmpl w:val="E8BC1C72"/>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7">
    <w:nsid w:val="6F334221"/>
    <w:multiLevelType w:val="hybridMultilevel"/>
    <w:tmpl w:val="6578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EE5419"/>
    <w:multiLevelType w:val="multilevel"/>
    <w:tmpl w:val="0326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0"/>
  </w:num>
  <w:num w:numId="4">
    <w:abstractNumId w:val="0"/>
  </w:num>
  <w:num w:numId="5">
    <w:abstractNumId w:val="7"/>
  </w:num>
  <w:num w:numId="6">
    <w:abstractNumId w:val="8"/>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F0F"/>
    <w:rsid w:val="00003A8C"/>
    <w:rsid w:val="00003C16"/>
    <w:rsid w:val="00034B65"/>
    <w:rsid w:val="000431EE"/>
    <w:rsid w:val="00053D8D"/>
    <w:rsid w:val="00054038"/>
    <w:rsid w:val="000710F5"/>
    <w:rsid w:val="00073CEE"/>
    <w:rsid w:val="00083223"/>
    <w:rsid w:val="000B6D4F"/>
    <w:rsid w:val="000C1F6B"/>
    <w:rsid w:val="000E4713"/>
    <w:rsid w:val="000F2E13"/>
    <w:rsid w:val="00106F0E"/>
    <w:rsid w:val="00142A17"/>
    <w:rsid w:val="001523C4"/>
    <w:rsid w:val="0018428B"/>
    <w:rsid w:val="001E34ED"/>
    <w:rsid w:val="001E6F13"/>
    <w:rsid w:val="001F15B1"/>
    <w:rsid w:val="001F348F"/>
    <w:rsid w:val="00212074"/>
    <w:rsid w:val="00220FD1"/>
    <w:rsid w:val="00223796"/>
    <w:rsid w:val="0023212F"/>
    <w:rsid w:val="00233CE1"/>
    <w:rsid w:val="0024151C"/>
    <w:rsid w:val="002561BA"/>
    <w:rsid w:val="00260466"/>
    <w:rsid w:val="00271968"/>
    <w:rsid w:val="00296646"/>
    <w:rsid w:val="002A0A80"/>
    <w:rsid w:val="002C16BA"/>
    <w:rsid w:val="002C7707"/>
    <w:rsid w:val="002D1383"/>
    <w:rsid w:val="002D47D7"/>
    <w:rsid w:val="002D6AC6"/>
    <w:rsid w:val="002E07AD"/>
    <w:rsid w:val="002E392A"/>
    <w:rsid w:val="003056CD"/>
    <w:rsid w:val="0030599D"/>
    <w:rsid w:val="003141B5"/>
    <w:rsid w:val="003169D6"/>
    <w:rsid w:val="00323AEB"/>
    <w:rsid w:val="00324DCA"/>
    <w:rsid w:val="00337322"/>
    <w:rsid w:val="003506B3"/>
    <w:rsid w:val="0035401B"/>
    <w:rsid w:val="00354244"/>
    <w:rsid w:val="0038317E"/>
    <w:rsid w:val="00385B18"/>
    <w:rsid w:val="00393ABA"/>
    <w:rsid w:val="003B6487"/>
    <w:rsid w:val="003C1482"/>
    <w:rsid w:val="003C3C84"/>
    <w:rsid w:val="003D4607"/>
    <w:rsid w:val="003F6DCA"/>
    <w:rsid w:val="00400337"/>
    <w:rsid w:val="00411215"/>
    <w:rsid w:val="00413287"/>
    <w:rsid w:val="00433F9B"/>
    <w:rsid w:val="00466F0C"/>
    <w:rsid w:val="004B7207"/>
    <w:rsid w:val="004D03C8"/>
    <w:rsid w:val="004F0D26"/>
    <w:rsid w:val="004F27FB"/>
    <w:rsid w:val="00523E46"/>
    <w:rsid w:val="00531CBC"/>
    <w:rsid w:val="00535493"/>
    <w:rsid w:val="005518E0"/>
    <w:rsid w:val="0055461C"/>
    <w:rsid w:val="00555468"/>
    <w:rsid w:val="005A0267"/>
    <w:rsid w:val="005A6581"/>
    <w:rsid w:val="005A6A79"/>
    <w:rsid w:val="005B53EF"/>
    <w:rsid w:val="005D5ED5"/>
    <w:rsid w:val="005D6476"/>
    <w:rsid w:val="005E77A1"/>
    <w:rsid w:val="005F2884"/>
    <w:rsid w:val="00601CD9"/>
    <w:rsid w:val="00630574"/>
    <w:rsid w:val="006424BE"/>
    <w:rsid w:val="0065737F"/>
    <w:rsid w:val="006924EC"/>
    <w:rsid w:val="00692959"/>
    <w:rsid w:val="006935AD"/>
    <w:rsid w:val="00694288"/>
    <w:rsid w:val="00695436"/>
    <w:rsid w:val="0069717A"/>
    <w:rsid w:val="006A5C6B"/>
    <w:rsid w:val="006C1909"/>
    <w:rsid w:val="006C65D3"/>
    <w:rsid w:val="006E543E"/>
    <w:rsid w:val="00722CF3"/>
    <w:rsid w:val="00741420"/>
    <w:rsid w:val="00760104"/>
    <w:rsid w:val="00781F93"/>
    <w:rsid w:val="00786381"/>
    <w:rsid w:val="007A06AC"/>
    <w:rsid w:val="007A52AF"/>
    <w:rsid w:val="007D15DB"/>
    <w:rsid w:val="007D4A9E"/>
    <w:rsid w:val="007E071D"/>
    <w:rsid w:val="007E30C2"/>
    <w:rsid w:val="007E40DB"/>
    <w:rsid w:val="007F20B6"/>
    <w:rsid w:val="007F2594"/>
    <w:rsid w:val="007F5DAF"/>
    <w:rsid w:val="00807F82"/>
    <w:rsid w:val="00812242"/>
    <w:rsid w:val="00816395"/>
    <w:rsid w:val="0082039C"/>
    <w:rsid w:val="00820EB3"/>
    <w:rsid w:val="008218A1"/>
    <w:rsid w:val="0082345D"/>
    <w:rsid w:val="00826610"/>
    <w:rsid w:val="00834FDF"/>
    <w:rsid w:val="00840195"/>
    <w:rsid w:val="00851E29"/>
    <w:rsid w:val="008548EF"/>
    <w:rsid w:val="0086766B"/>
    <w:rsid w:val="0089011F"/>
    <w:rsid w:val="008A7AC4"/>
    <w:rsid w:val="008B4CDC"/>
    <w:rsid w:val="008C7598"/>
    <w:rsid w:val="008F0605"/>
    <w:rsid w:val="008F43EE"/>
    <w:rsid w:val="009048FC"/>
    <w:rsid w:val="00910797"/>
    <w:rsid w:val="009117A0"/>
    <w:rsid w:val="009200AE"/>
    <w:rsid w:val="00932D49"/>
    <w:rsid w:val="00940824"/>
    <w:rsid w:val="00941BFA"/>
    <w:rsid w:val="00953E8A"/>
    <w:rsid w:val="009603AA"/>
    <w:rsid w:val="00974780"/>
    <w:rsid w:val="00983F8A"/>
    <w:rsid w:val="009909A0"/>
    <w:rsid w:val="00994642"/>
    <w:rsid w:val="009A449F"/>
    <w:rsid w:val="009A7821"/>
    <w:rsid w:val="00A1555F"/>
    <w:rsid w:val="00A23127"/>
    <w:rsid w:val="00A328D2"/>
    <w:rsid w:val="00A405A3"/>
    <w:rsid w:val="00A52172"/>
    <w:rsid w:val="00A524A8"/>
    <w:rsid w:val="00A63CC5"/>
    <w:rsid w:val="00A71F03"/>
    <w:rsid w:val="00A74D73"/>
    <w:rsid w:val="00A755D2"/>
    <w:rsid w:val="00AA5A83"/>
    <w:rsid w:val="00AB4C66"/>
    <w:rsid w:val="00AC39C6"/>
    <w:rsid w:val="00AE3B6B"/>
    <w:rsid w:val="00AE4F98"/>
    <w:rsid w:val="00AF7F0F"/>
    <w:rsid w:val="00B05C77"/>
    <w:rsid w:val="00B45DC8"/>
    <w:rsid w:val="00B5172C"/>
    <w:rsid w:val="00B8623D"/>
    <w:rsid w:val="00B96AE7"/>
    <w:rsid w:val="00BB506E"/>
    <w:rsid w:val="00BC1D25"/>
    <w:rsid w:val="00BE598C"/>
    <w:rsid w:val="00BF5017"/>
    <w:rsid w:val="00C03986"/>
    <w:rsid w:val="00C107FE"/>
    <w:rsid w:val="00C10DB4"/>
    <w:rsid w:val="00C11024"/>
    <w:rsid w:val="00C129B8"/>
    <w:rsid w:val="00C26544"/>
    <w:rsid w:val="00C34662"/>
    <w:rsid w:val="00C42BA6"/>
    <w:rsid w:val="00C449E4"/>
    <w:rsid w:val="00C610A0"/>
    <w:rsid w:val="00C677A9"/>
    <w:rsid w:val="00C7559A"/>
    <w:rsid w:val="00C800BD"/>
    <w:rsid w:val="00CC6AA1"/>
    <w:rsid w:val="00D026D1"/>
    <w:rsid w:val="00D11A47"/>
    <w:rsid w:val="00D12E9E"/>
    <w:rsid w:val="00D207E4"/>
    <w:rsid w:val="00D2290A"/>
    <w:rsid w:val="00D23587"/>
    <w:rsid w:val="00D26157"/>
    <w:rsid w:val="00D265EC"/>
    <w:rsid w:val="00D273E7"/>
    <w:rsid w:val="00D441F8"/>
    <w:rsid w:val="00D50115"/>
    <w:rsid w:val="00D57F89"/>
    <w:rsid w:val="00D90C4F"/>
    <w:rsid w:val="00DB3F24"/>
    <w:rsid w:val="00DB4EDD"/>
    <w:rsid w:val="00DB501D"/>
    <w:rsid w:val="00DB5235"/>
    <w:rsid w:val="00DC20B6"/>
    <w:rsid w:val="00DE3DEC"/>
    <w:rsid w:val="00DE52C9"/>
    <w:rsid w:val="00DE632D"/>
    <w:rsid w:val="00DF431F"/>
    <w:rsid w:val="00DF4681"/>
    <w:rsid w:val="00DF5448"/>
    <w:rsid w:val="00E03B52"/>
    <w:rsid w:val="00E144E7"/>
    <w:rsid w:val="00E14F07"/>
    <w:rsid w:val="00E25C79"/>
    <w:rsid w:val="00E27F26"/>
    <w:rsid w:val="00E37B3C"/>
    <w:rsid w:val="00E42ACE"/>
    <w:rsid w:val="00E45FB2"/>
    <w:rsid w:val="00E46F74"/>
    <w:rsid w:val="00E565C5"/>
    <w:rsid w:val="00E65793"/>
    <w:rsid w:val="00E706EF"/>
    <w:rsid w:val="00E74EA7"/>
    <w:rsid w:val="00E974A0"/>
    <w:rsid w:val="00EA1FAF"/>
    <w:rsid w:val="00EA2558"/>
    <w:rsid w:val="00EB2C23"/>
    <w:rsid w:val="00EC32CE"/>
    <w:rsid w:val="00ED006E"/>
    <w:rsid w:val="00ED4240"/>
    <w:rsid w:val="00EE20BD"/>
    <w:rsid w:val="00F02485"/>
    <w:rsid w:val="00F10217"/>
    <w:rsid w:val="00F31887"/>
    <w:rsid w:val="00F347DD"/>
    <w:rsid w:val="00F42B5C"/>
    <w:rsid w:val="00F55B0E"/>
    <w:rsid w:val="00F579DC"/>
    <w:rsid w:val="00F87580"/>
    <w:rsid w:val="00FA0A2C"/>
    <w:rsid w:val="00FB70C4"/>
    <w:rsid w:val="00FE477F"/>
    <w:rsid w:val="00FF104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1F"/>
    <w:pPr>
      <w:spacing w:after="200" w:line="276" w:lineRule="auto"/>
    </w:pPr>
    <w:rPr>
      <w:sz w:val="22"/>
      <w:szCs w:val="22"/>
    </w:rPr>
  </w:style>
  <w:style w:type="paragraph" w:styleId="1">
    <w:name w:val="heading 1"/>
    <w:basedOn w:val="a"/>
    <w:next w:val="a"/>
    <w:link w:val="10"/>
    <w:uiPriority w:val="9"/>
    <w:qFormat/>
    <w:rsid w:val="00601CD9"/>
    <w:pPr>
      <w:keepNext/>
      <w:keepLines/>
      <w:spacing w:before="480" w:after="0"/>
      <w:outlineLvl w:val="0"/>
    </w:pPr>
    <w:rPr>
      <w:rFonts w:ascii="Cambria" w:hAnsi="Cambria"/>
      <w:b/>
      <w:bCs/>
      <w:color w:val="365F91"/>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851E2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AF7F0F"/>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1CD9"/>
    <w:rPr>
      <w:rFonts w:ascii="Cambria" w:hAnsi="Cambria" w:cs="Times New Roman"/>
      <w:b/>
      <w:bCs/>
      <w:color w:val="365F91"/>
      <w:sz w:val="28"/>
      <w:szCs w:val="28"/>
      <w:lang w:eastAsia="en-US"/>
    </w:rPr>
  </w:style>
  <w:style w:type="character" w:customStyle="1" w:styleId="20">
    <w:name w:val="Заголовок 2 Знак"/>
    <w:link w:val="2"/>
    <w:uiPriority w:val="9"/>
    <w:locked/>
    <w:rsid w:val="00AF7F0F"/>
    <w:rPr>
      <w:rFonts w:ascii="Times New Roman" w:hAnsi="Times New Roman" w:cs="Times New Roman"/>
      <w:b/>
      <w:bCs/>
      <w:sz w:val="36"/>
      <w:szCs w:val="36"/>
      <w:lang w:eastAsia="ru-RU"/>
    </w:rPr>
  </w:style>
  <w:style w:type="character" w:customStyle="1" w:styleId="30">
    <w:name w:val="Заголовок 3 Знак"/>
    <w:link w:val="3"/>
    <w:uiPriority w:val="9"/>
    <w:locked/>
    <w:rsid w:val="00851E29"/>
    <w:rPr>
      <w:rFonts w:ascii="Cambria" w:hAnsi="Cambria" w:cs="Times New Roman"/>
      <w:b/>
      <w:bCs/>
      <w:color w:val="4F81BD"/>
    </w:rPr>
  </w:style>
  <w:style w:type="character" w:customStyle="1" w:styleId="50">
    <w:name w:val="Заголовок 5 Знак"/>
    <w:link w:val="5"/>
    <w:uiPriority w:val="99"/>
    <w:semiHidden/>
    <w:locked/>
    <w:rsid w:val="00AF7F0F"/>
    <w:rPr>
      <w:rFonts w:ascii="Cambria" w:hAnsi="Cambria" w:cs="Times New Roman"/>
      <w:color w:val="243F60"/>
    </w:rPr>
  </w:style>
  <w:style w:type="paragraph" w:styleId="a3">
    <w:name w:val="Body Text Indent"/>
    <w:aliases w:val="Основной текст 2 Знак"/>
    <w:basedOn w:val="a"/>
    <w:link w:val="a4"/>
    <w:uiPriority w:val="99"/>
    <w:rsid w:val="00AF7F0F"/>
    <w:pPr>
      <w:spacing w:after="120" w:line="480" w:lineRule="auto"/>
    </w:pPr>
    <w:rPr>
      <w:sz w:val="20"/>
      <w:szCs w:val="20"/>
      <w:lang w:val="en-US"/>
    </w:rPr>
  </w:style>
  <w:style w:type="character" w:customStyle="1" w:styleId="a4">
    <w:name w:val="Основной текст с отступом Знак"/>
    <w:aliases w:val="Основной текст 2 Знак Знак"/>
    <w:link w:val="a3"/>
    <w:uiPriority w:val="99"/>
    <w:locked/>
    <w:rsid w:val="00AF7F0F"/>
    <w:rPr>
      <w:rFonts w:ascii="Calibri"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AF7F0F"/>
    <w:rPr>
      <w:rFonts w:ascii="Times New Roman" w:hAnsi="Times New Roman" w:cs="Times New Roman"/>
      <w:sz w:val="24"/>
      <w:szCs w:val="24"/>
      <w:lang w:eastAsia="ru-RU"/>
    </w:rPr>
  </w:style>
  <w:style w:type="paragraph" w:styleId="a5">
    <w:name w:val="Normal (Web)"/>
    <w:basedOn w:val="a"/>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AF7F0F"/>
    <w:rPr>
      <w:rFonts w:cs="Times New Roman"/>
    </w:rPr>
  </w:style>
  <w:style w:type="character" w:styleId="a6">
    <w:name w:val="Strong"/>
    <w:uiPriority w:val="22"/>
    <w:qFormat/>
    <w:rsid w:val="00AF7F0F"/>
    <w:rPr>
      <w:rFonts w:cs="Times New Roman"/>
      <w:b/>
      <w:bCs/>
    </w:rPr>
  </w:style>
  <w:style w:type="character" w:customStyle="1" w:styleId="52">
    <w:name w:val="52"/>
    <w:uiPriority w:val="99"/>
    <w:rsid w:val="00AF7F0F"/>
    <w:rPr>
      <w:rFonts w:cs="Times New Roman"/>
    </w:rPr>
  </w:style>
  <w:style w:type="paragraph" w:styleId="a7">
    <w:name w:val="Balloon Text"/>
    <w:basedOn w:val="a"/>
    <w:link w:val="a8"/>
    <w:uiPriority w:val="99"/>
    <w:semiHidden/>
    <w:rsid w:val="00D207E4"/>
    <w:pPr>
      <w:spacing w:after="0" w:line="240" w:lineRule="auto"/>
    </w:pPr>
    <w:rPr>
      <w:rFonts w:ascii="Arial" w:hAnsi="Arial" w:cs="Arial"/>
      <w:sz w:val="16"/>
      <w:szCs w:val="16"/>
    </w:rPr>
  </w:style>
  <w:style w:type="character" w:customStyle="1" w:styleId="a8">
    <w:name w:val="Текст выноски Знак"/>
    <w:link w:val="a7"/>
    <w:uiPriority w:val="99"/>
    <w:semiHidden/>
    <w:locked/>
    <w:rsid w:val="00D207E4"/>
    <w:rPr>
      <w:rFonts w:ascii="Arial" w:hAnsi="Arial" w:cs="Arial"/>
      <w:sz w:val="16"/>
      <w:szCs w:val="16"/>
      <w:lang w:eastAsia="ru-RU"/>
    </w:rPr>
  </w:style>
  <w:style w:type="paragraph" w:styleId="a9">
    <w:name w:val="header"/>
    <w:basedOn w:val="a"/>
    <w:link w:val="aa"/>
    <w:uiPriority w:val="99"/>
    <w:rsid w:val="00DF5448"/>
    <w:pPr>
      <w:tabs>
        <w:tab w:val="center" w:pos="4677"/>
        <w:tab w:val="right" w:pos="9355"/>
      </w:tabs>
      <w:spacing w:after="0" w:line="240" w:lineRule="auto"/>
    </w:pPr>
  </w:style>
  <w:style w:type="character" w:customStyle="1" w:styleId="aa">
    <w:name w:val="Верхний колонтитул Знак"/>
    <w:link w:val="a9"/>
    <w:uiPriority w:val="99"/>
    <w:locked/>
    <w:rsid w:val="00DF5448"/>
    <w:rPr>
      <w:rFonts w:cs="Times New Roman"/>
    </w:rPr>
  </w:style>
  <w:style w:type="paragraph" w:styleId="ab">
    <w:name w:val="footer"/>
    <w:basedOn w:val="a"/>
    <w:link w:val="ac"/>
    <w:uiPriority w:val="99"/>
    <w:rsid w:val="00DF5448"/>
    <w:pPr>
      <w:tabs>
        <w:tab w:val="center" w:pos="4677"/>
        <w:tab w:val="right" w:pos="9355"/>
      </w:tabs>
      <w:spacing w:after="0" w:line="240" w:lineRule="auto"/>
    </w:pPr>
  </w:style>
  <w:style w:type="character" w:customStyle="1" w:styleId="ac">
    <w:name w:val="Нижний колонтитул Знак"/>
    <w:link w:val="ab"/>
    <w:uiPriority w:val="99"/>
    <w:locked/>
    <w:rsid w:val="00DF5448"/>
    <w:rPr>
      <w:rFonts w:cs="Times New Roman"/>
    </w:rPr>
  </w:style>
  <w:style w:type="character" w:styleId="ad">
    <w:name w:val="Hyperlink"/>
    <w:uiPriority w:val="99"/>
    <w:semiHidden/>
    <w:rsid w:val="00851E29"/>
    <w:rPr>
      <w:rFonts w:cs="Times New Roman"/>
      <w:color w:val="0000FF"/>
      <w:u w:val="single"/>
    </w:rPr>
  </w:style>
  <w:style w:type="character" w:customStyle="1" w:styleId="meta-date">
    <w:name w:val="meta-date"/>
    <w:rsid w:val="00601CD9"/>
    <w:rPr>
      <w:rFonts w:cs="Times New Roman"/>
    </w:rPr>
  </w:style>
  <w:style w:type="character" w:customStyle="1" w:styleId="meta-author">
    <w:name w:val="meta-author"/>
    <w:rsid w:val="00601CD9"/>
    <w:rPr>
      <w:rFonts w:cs="Times New Roman"/>
    </w:rPr>
  </w:style>
  <w:style w:type="character" w:customStyle="1" w:styleId="author">
    <w:name w:val="author"/>
    <w:rsid w:val="00601CD9"/>
    <w:rPr>
      <w:rFonts w:cs="Times New Roman"/>
    </w:rPr>
  </w:style>
  <w:style w:type="paragraph" w:styleId="ae">
    <w:name w:val="List Paragraph"/>
    <w:basedOn w:val="a"/>
    <w:uiPriority w:val="34"/>
    <w:qFormat/>
    <w:rsid w:val="00F55B0E"/>
    <w:pPr>
      <w:ind w:left="720"/>
      <w:contextualSpacing/>
    </w:pPr>
  </w:style>
  <w:style w:type="paragraph" w:styleId="af">
    <w:name w:val="No Spacing"/>
    <w:uiPriority w:val="1"/>
    <w:qFormat/>
    <w:rsid w:val="004F0D26"/>
    <w:rPr>
      <w:sz w:val="22"/>
      <w:szCs w:val="22"/>
      <w:lang w:eastAsia="en-US"/>
    </w:rPr>
  </w:style>
  <w:style w:type="character" w:styleId="af0">
    <w:name w:val="page number"/>
    <w:uiPriority w:val="99"/>
    <w:rsid w:val="004D03C8"/>
    <w:rPr>
      <w:rFonts w:cs="Times New Roman"/>
    </w:rPr>
  </w:style>
  <w:style w:type="character" w:customStyle="1" w:styleId="meta-category">
    <w:name w:val="meta-category"/>
    <w:basedOn w:val="a0"/>
    <w:rsid w:val="00807F82"/>
  </w:style>
  <w:style w:type="paragraph" w:styleId="z-">
    <w:name w:val="HTML Top of Form"/>
    <w:basedOn w:val="a"/>
    <w:next w:val="a"/>
    <w:link w:val="z-0"/>
    <w:hidden/>
    <w:uiPriority w:val="99"/>
    <w:semiHidden/>
    <w:unhideWhenUsed/>
    <w:rsid w:val="00807F82"/>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807F82"/>
    <w:rPr>
      <w:rFonts w:ascii="Arial" w:hAnsi="Arial" w:cs="Arial"/>
      <w:vanish/>
      <w:sz w:val="16"/>
      <w:szCs w:val="16"/>
    </w:rPr>
  </w:style>
  <w:style w:type="paragraph" w:styleId="z-1">
    <w:name w:val="HTML Bottom of Form"/>
    <w:basedOn w:val="a"/>
    <w:next w:val="a"/>
    <w:link w:val="z-2"/>
    <w:hidden/>
    <w:uiPriority w:val="99"/>
    <w:semiHidden/>
    <w:unhideWhenUsed/>
    <w:rsid w:val="00807F82"/>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807F82"/>
    <w:rPr>
      <w:rFonts w:ascii="Arial" w:hAnsi="Arial" w:cs="Arial"/>
      <w:vanish/>
      <w:sz w:val="16"/>
      <w:szCs w:val="16"/>
    </w:rPr>
  </w:style>
  <w:style w:type="character" w:styleId="af1">
    <w:name w:val="Emphasis"/>
    <w:basedOn w:val="a0"/>
    <w:uiPriority w:val="20"/>
    <w:qFormat/>
    <w:locked/>
    <w:rsid w:val="00B05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8501">
      <w:bodyDiv w:val="1"/>
      <w:marLeft w:val="0"/>
      <w:marRight w:val="0"/>
      <w:marTop w:val="0"/>
      <w:marBottom w:val="0"/>
      <w:divBdr>
        <w:top w:val="none" w:sz="0" w:space="0" w:color="auto"/>
        <w:left w:val="none" w:sz="0" w:space="0" w:color="auto"/>
        <w:bottom w:val="none" w:sz="0" w:space="0" w:color="auto"/>
        <w:right w:val="none" w:sz="0" w:space="0" w:color="auto"/>
      </w:divBdr>
    </w:div>
    <w:div w:id="199901942">
      <w:bodyDiv w:val="1"/>
      <w:marLeft w:val="0"/>
      <w:marRight w:val="0"/>
      <w:marTop w:val="0"/>
      <w:marBottom w:val="0"/>
      <w:divBdr>
        <w:top w:val="none" w:sz="0" w:space="0" w:color="auto"/>
        <w:left w:val="none" w:sz="0" w:space="0" w:color="auto"/>
        <w:bottom w:val="none" w:sz="0" w:space="0" w:color="auto"/>
        <w:right w:val="none" w:sz="0" w:space="0" w:color="auto"/>
      </w:divBdr>
    </w:div>
    <w:div w:id="303127268">
      <w:bodyDiv w:val="1"/>
      <w:marLeft w:val="0"/>
      <w:marRight w:val="0"/>
      <w:marTop w:val="0"/>
      <w:marBottom w:val="0"/>
      <w:divBdr>
        <w:top w:val="none" w:sz="0" w:space="0" w:color="auto"/>
        <w:left w:val="none" w:sz="0" w:space="0" w:color="auto"/>
        <w:bottom w:val="none" w:sz="0" w:space="0" w:color="auto"/>
        <w:right w:val="none" w:sz="0" w:space="0" w:color="auto"/>
      </w:divBdr>
    </w:div>
    <w:div w:id="345521308">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856918883">
      <w:bodyDiv w:val="1"/>
      <w:marLeft w:val="0"/>
      <w:marRight w:val="0"/>
      <w:marTop w:val="0"/>
      <w:marBottom w:val="0"/>
      <w:divBdr>
        <w:top w:val="none" w:sz="0" w:space="0" w:color="auto"/>
        <w:left w:val="none" w:sz="0" w:space="0" w:color="auto"/>
        <w:bottom w:val="none" w:sz="0" w:space="0" w:color="auto"/>
        <w:right w:val="none" w:sz="0" w:space="0" w:color="auto"/>
      </w:divBdr>
    </w:div>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x.uz/docs/69806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xushnudbek/119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orma.uz/uz/qonunchilikda_yangi/yangi_qurilgan_uy-joydan_kvartira_sotib_olsangiz_-_toshkent_propiskasini_berishad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azeta.uz/ru/2018/11/29/urbaniz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FBDA-AFD8-4F5F-9A04-950F29AE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135</cp:revision>
  <cp:lastPrinted>2018-12-03T12:34:00Z</cp:lastPrinted>
  <dcterms:created xsi:type="dcterms:W3CDTF">2018-10-09T03:45:00Z</dcterms:created>
  <dcterms:modified xsi:type="dcterms:W3CDTF">2018-12-03T12:36:00Z</dcterms:modified>
</cp:coreProperties>
</file>